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D4" w:rsidRPr="00F47B35" w:rsidRDefault="0021734D" w:rsidP="00315ED4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52"/>
          <w:szCs w:val="48"/>
        </w:rPr>
      </w:pPr>
      <w:r w:rsidRPr="00F47B35">
        <w:rPr>
          <w:rFonts w:ascii="Times New Roman" w:hAnsi="Times New Roman" w:cs="ＭＳ 明朝" w:hint="eastAsia"/>
          <w:color w:val="000000"/>
          <w:kern w:val="0"/>
          <w:sz w:val="28"/>
        </w:rPr>
        <w:t>「よかばい・かえるばい企業大賞」</w:t>
      </w:r>
      <w:r w:rsidR="00315ED4" w:rsidRPr="00F47B35">
        <w:rPr>
          <w:rFonts w:ascii="Times New Roman" w:hAnsi="Times New Roman" w:cs="ＭＳ 明朝" w:hint="eastAsia"/>
          <w:color w:val="000000"/>
          <w:kern w:val="0"/>
          <w:sz w:val="28"/>
        </w:rPr>
        <w:t>実施</w:t>
      </w:r>
      <w:r w:rsidR="00234CC1" w:rsidRPr="00F47B35">
        <w:rPr>
          <w:rFonts w:ascii="Times New Roman" w:hAnsi="Times New Roman" w:cs="ＭＳ 明朝" w:hint="eastAsia"/>
          <w:color w:val="000000"/>
          <w:kern w:val="0"/>
          <w:sz w:val="28"/>
        </w:rPr>
        <w:t>要綱</w:t>
      </w:r>
    </w:p>
    <w:p w:rsidR="00C401D4" w:rsidRPr="009D067A" w:rsidRDefault="00C401D4" w:rsidP="0059637E">
      <w:pPr>
        <w:overflowPunct w:val="0"/>
        <w:adjustRightInd w:val="0"/>
        <w:ind w:leftChars="100" w:left="18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（目的）</w:t>
      </w:r>
    </w:p>
    <w:p w:rsidR="00C401D4" w:rsidRPr="009D067A" w:rsidRDefault="00AD5AEB" w:rsidP="00C401D4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t>第１条　福岡県働き方改革実行企業（以下</w:t>
      </w:r>
      <w:r w:rsidR="00C401D4" w:rsidRPr="009D067A">
        <w:rPr>
          <w:rFonts w:ascii="ＭＳ 明朝" w:hAnsi="ＭＳ 明朝" w:cs="ＭＳ 明朝"/>
          <w:color w:val="000000"/>
          <w:kern w:val="0"/>
          <w:sz w:val="24"/>
        </w:rPr>
        <w:t>「よかばい・かえるばい企業」という。）の中から、特に優れた取組を実践している企業・団体を「よかばい・かえるばい企業大賞</w:t>
      </w:r>
      <w:r w:rsidR="00C401D4" w:rsidRPr="009D067A">
        <w:rPr>
          <w:rFonts w:ascii="ＭＳ 明朝" w:hAnsi="ＭＳ 明朝" w:cs="ＭＳ 明朝" w:hint="eastAsia"/>
          <w:color w:val="000000"/>
          <w:kern w:val="0"/>
          <w:sz w:val="24"/>
        </w:rPr>
        <w:t>」</w:t>
      </w:r>
      <w:r w:rsidR="00C401D4" w:rsidRPr="009D067A">
        <w:rPr>
          <w:rFonts w:ascii="ＭＳ 明朝" w:hAnsi="ＭＳ 明朝" w:cs="ＭＳ 明朝"/>
          <w:color w:val="000000"/>
          <w:kern w:val="0"/>
          <w:sz w:val="24"/>
        </w:rPr>
        <w:t>として表彰し、その</w:t>
      </w:r>
      <w:r w:rsidR="007B6288" w:rsidRPr="009D067A">
        <w:rPr>
          <w:rFonts w:ascii="ＭＳ 明朝" w:hAnsi="ＭＳ 明朝" w:cs="ＭＳ 明朝"/>
          <w:color w:val="000000"/>
          <w:kern w:val="0"/>
          <w:sz w:val="24"/>
        </w:rPr>
        <w:t>優れた取組事例</w:t>
      </w:r>
      <w:r w:rsidR="00C401D4" w:rsidRPr="009D067A">
        <w:rPr>
          <w:rFonts w:ascii="ＭＳ 明朝" w:hAnsi="ＭＳ 明朝" w:cs="ＭＳ 明朝"/>
          <w:color w:val="000000"/>
          <w:kern w:val="0"/>
          <w:sz w:val="24"/>
        </w:rPr>
        <w:t>を広く周知することにより、</w:t>
      </w:r>
      <w:r w:rsidR="007B6288" w:rsidRPr="009D067A">
        <w:rPr>
          <w:rFonts w:ascii="ＭＳ 明朝" w:hAnsi="ＭＳ 明朝" w:cs="ＭＳ 明朝"/>
          <w:color w:val="000000"/>
          <w:kern w:val="0"/>
          <w:sz w:val="24"/>
        </w:rPr>
        <w:t>県内企業における「働き方改革」の取組の普及啓発や意識の醸成を図ることを目的とする。</w:t>
      </w:r>
    </w:p>
    <w:p w:rsidR="00C401D4" w:rsidRPr="009D067A" w:rsidRDefault="00C401D4" w:rsidP="00C401D4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7B6288" w:rsidRPr="009D067A" w:rsidRDefault="007B6288" w:rsidP="0059637E">
      <w:pPr>
        <w:overflowPunct w:val="0"/>
        <w:adjustRightInd w:val="0"/>
        <w:ind w:leftChars="100" w:left="18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（表彰の</w:t>
      </w:r>
      <w:r w:rsidR="00BC2B11" w:rsidRPr="009D067A">
        <w:rPr>
          <w:rFonts w:ascii="ＭＳ 明朝" w:hAnsi="ＭＳ 明朝" w:cs="ＭＳ 明朝"/>
          <w:color w:val="000000"/>
          <w:kern w:val="0"/>
          <w:sz w:val="24"/>
        </w:rPr>
        <w:t>種類及び表彰企業数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）</w:t>
      </w:r>
    </w:p>
    <w:p w:rsidR="007B6288" w:rsidRPr="009D067A" w:rsidRDefault="007B6288" w:rsidP="00C401D4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第</w:t>
      </w:r>
      <w:r w:rsidR="002E0613" w:rsidRPr="009D067A">
        <w:rPr>
          <w:rFonts w:ascii="ＭＳ 明朝" w:hAnsi="ＭＳ 明朝" w:cs="ＭＳ 明朝"/>
          <w:color w:val="000000"/>
          <w:kern w:val="0"/>
          <w:sz w:val="24"/>
        </w:rPr>
        <w:t>２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条　表彰の種類</w:t>
      </w:r>
      <w:r w:rsidR="00E62568" w:rsidRPr="009D067A">
        <w:rPr>
          <w:rFonts w:ascii="ＭＳ 明朝" w:hAnsi="ＭＳ 明朝" w:cs="ＭＳ 明朝"/>
          <w:color w:val="000000"/>
          <w:kern w:val="0"/>
          <w:sz w:val="24"/>
        </w:rPr>
        <w:t>及び表彰企業数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は</w:t>
      </w:r>
      <w:r w:rsidR="00AD5AEB">
        <w:rPr>
          <w:rFonts w:ascii="ＭＳ 明朝" w:hAnsi="ＭＳ 明朝" w:cs="ＭＳ 明朝"/>
          <w:color w:val="000000"/>
          <w:kern w:val="0"/>
          <w:sz w:val="24"/>
        </w:rPr>
        <w:t>、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次のとおりとする</w:t>
      </w:r>
      <w:r w:rsidR="002031C8" w:rsidRPr="009D067A">
        <w:rPr>
          <w:rFonts w:ascii="ＭＳ 明朝" w:hAnsi="ＭＳ 明朝" w:cs="ＭＳ 明朝"/>
          <w:color w:val="000000"/>
          <w:kern w:val="0"/>
          <w:sz w:val="24"/>
        </w:rPr>
        <w:t>。</w:t>
      </w:r>
    </w:p>
    <w:p w:rsidR="007B6288" w:rsidRPr="009D067A" w:rsidRDefault="007B6288" w:rsidP="007B6288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 xml:space="preserve">　大賞　　１社</w:t>
      </w:r>
    </w:p>
    <w:p w:rsidR="00E62568" w:rsidRPr="009D067A" w:rsidRDefault="007B6288" w:rsidP="00E62568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 xml:space="preserve">　優秀賞　３社程度</w:t>
      </w:r>
    </w:p>
    <w:p w:rsidR="007B6288" w:rsidRPr="009D067A" w:rsidRDefault="007B6288" w:rsidP="00C401D4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7B6288" w:rsidRPr="009D067A" w:rsidRDefault="00C3191E" w:rsidP="0059637E">
      <w:pPr>
        <w:overflowPunct w:val="0"/>
        <w:adjustRightInd w:val="0"/>
        <w:ind w:leftChars="100" w:left="18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（表彰の対象）</w:t>
      </w:r>
    </w:p>
    <w:p w:rsidR="005A4914" w:rsidRPr="009D067A" w:rsidRDefault="007B6288" w:rsidP="005A491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第</w:t>
      </w:r>
      <w:r w:rsidR="002E0613" w:rsidRPr="009D067A">
        <w:rPr>
          <w:rFonts w:ascii="ＭＳ 明朝" w:hAnsi="ＭＳ 明朝" w:cs="ＭＳ 明朝"/>
          <w:color w:val="000000"/>
          <w:kern w:val="0"/>
          <w:sz w:val="24"/>
        </w:rPr>
        <w:t>３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 xml:space="preserve">条　</w:t>
      </w:r>
      <w:r w:rsidR="00A63F60" w:rsidRPr="009D067A">
        <w:rPr>
          <w:rFonts w:ascii="ＭＳ 明朝" w:hAnsi="ＭＳ 明朝" w:cs="ＭＳ 明朝"/>
          <w:color w:val="000000"/>
          <w:kern w:val="0"/>
          <w:sz w:val="24"/>
        </w:rPr>
        <w:t>表彰</w:t>
      </w:r>
      <w:r w:rsidR="005A4914" w:rsidRPr="009D067A">
        <w:rPr>
          <w:rFonts w:ascii="ＭＳ 明朝" w:hAnsi="ＭＳ 明朝" w:cs="ＭＳ 明朝"/>
          <w:color w:val="000000"/>
          <w:kern w:val="0"/>
          <w:sz w:val="24"/>
        </w:rPr>
        <w:t>の対象は、次に掲げる要件をすべて満たす企業とする</w:t>
      </w:r>
      <w:r w:rsidR="002031C8" w:rsidRPr="009D067A">
        <w:rPr>
          <w:rFonts w:ascii="ＭＳ 明朝" w:hAnsi="ＭＳ 明朝" w:cs="ＭＳ 明朝"/>
          <w:color w:val="000000"/>
          <w:kern w:val="0"/>
          <w:sz w:val="24"/>
        </w:rPr>
        <w:t>。</w:t>
      </w:r>
    </w:p>
    <w:p w:rsidR="007B6288" w:rsidRPr="009D067A" w:rsidRDefault="00A63F60" w:rsidP="00A63F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（１）</w:t>
      </w:r>
      <w:r w:rsidR="007B6288" w:rsidRPr="009D067A">
        <w:rPr>
          <w:rFonts w:ascii="ＭＳ 明朝" w:hAnsi="ＭＳ 明朝" w:cs="ＭＳ 明朝"/>
          <w:color w:val="000000"/>
          <w:kern w:val="0"/>
          <w:sz w:val="24"/>
        </w:rPr>
        <w:t>募集の締切日までに、「よかばい・かえるばい企業」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として</w:t>
      </w:r>
      <w:r w:rsidR="007B6288" w:rsidRPr="009D067A">
        <w:rPr>
          <w:rFonts w:ascii="ＭＳ 明朝" w:hAnsi="ＭＳ 明朝" w:cs="ＭＳ 明朝"/>
          <w:color w:val="000000"/>
          <w:kern w:val="0"/>
          <w:sz w:val="24"/>
        </w:rPr>
        <w:t>登録されている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こと。</w:t>
      </w:r>
    </w:p>
    <w:p w:rsidR="00A63F60" w:rsidRPr="009D067A" w:rsidRDefault="00A63F60" w:rsidP="00A63F60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（２）「働き方改革」に積極的に取り組み、優れた成果がみられること。</w:t>
      </w:r>
    </w:p>
    <w:p w:rsidR="00A63F60" w:rsidRPr="009D067A" w:rsidRDefault="00A63F60" w:rsidP="0059255C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（３）過去に</w:t>
      </w:r>
      <w:r w:rsidR="00617995">
        <w:rPr>
          <w:rFonts w:ascii="ＭＳ 明朝" w:hAnsi="ＭＳ 明朝" w:cs="ＭＳ 明朝"/>
          <w:color w:val="000000"/>
          <w:kern w:val="0"/>
          <w:sz w:val="24"/>
        </w:rPr>
        <w:t>「</w:t>
      </w:r>
      <w:r w:rsidR="00234CC1" w:rsidRPr="009D067A">
        <w:rPr>
          <w:rFonts w:ascii="ＭＳ 明朝" w:hAnsi="ＭＳ 明朝" w:cs="ＭＳ 明朝" w:hint="eastAsia"/>
          <w:color w:val="000000"/>
          <w:kern w:val="0"/>
          <w:sz w:val="24"/>
        </w:rPr>
        <w:t>福岡県雇用管理改善企業・職場表彰</w:t>
      </w:r>
      <w:r w:rsidR="00617995">
        <w:rPr>
          <w:rFonts w:ascii="ＭＳ 明朝" w:hAnsi="ＭＳ 明朝" w:cs="ＭＳ 明朝" w:hint="eastAsia"/>
          <w:color w:val="000000"/>
          <w:kern w:val="0"/>
          <w:sz w:val="24"/>
        </w:rPr>
        <w:t>」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を受賞したことがないこと。</w:t>
      </w:r>
    </w:p>
    <w:p w:rsidR="00A63F60" w:rsidRPr="009D067A" w:rsidRDefault="00A63F60" w:rsidP="00A63F60">
      <w:pPr>
        <w:overflowPunct w:val="0"/>
        <w:adjustRightInd w:val="0"/>
        <w:ind w:left="436" w:hangingChars="200" w:hanging="43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（４）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役員等が暴力団員による不当な行為の防止等に関する法律（平成３年法律第77号）第２条第２号に規定する暴力団又は同条第６号に規定する暴力団員との関係者でない者であること。</w:t>
      </w:r>
    </w:p>
    <w:p w:rsidR="00AE607D" w:rsidRPr="009D067A" w:rsidRDefault="007F5FFF" w:rsidP="007F5FFF">
      <w:pPr>
        <w:overflowPunct w:val="0"/>
        <w:adjustRightInd w:val="0"/>
        <w:ind w:left="436" w:hangingChars="200" w:hanging="43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（５）</w:t>
      </w:r>
      <w:r w:rsidR="00AE607D" w:rsidRPr="009D067A">
        <w:rPr>
          <w:rFonts w:ascii="ＭＳ 明朝" w:hAnsi="ＭＳ 明朝" w:cs="ＭＳ 明朝" w:hint="eastAsia"/>
          <w:color w:val="000000"/>
          <w:kern w:val="0"/>
          <w:sz w:val="24"/>
        </w:rPr>
        <w:t>過去３年間に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労働基準法（昭和２２年法律第４９号）をはじめとする</w:t>
      </w:r>
      <w:r w:rsidR="00AD5AEB">
        <w:rPr>
          <w:rFonts w:ascii="ＭＳ 明朝" w:hAnsi="ＭＳ 明朝" w:cs="ＭＳ 明朝" w:hint="eastAsia"/>
          <w:color w:val="000000"/>
          <w:kern w:val="0"/>
          <w:sz w:val="24"/>
        </w:rPr>
        <w:t>労働</w:t>
      </w:r>
      <w:r w:rsidR="00AE607D" w:rsidRPr="009D067A">
        <w:rPr>
          <w:rFonts w:ascii="ＭＳ 明朝" w:hAnsi="ＭＳ 明朝" w:cs="ＭＳ 明朝" w:hint="eastAsia"/>
          <w:color w:val="000000"/>
          <w:kern w:val="0"/>
          <w:sz w:val="24"/>
        </w:rPr>
        <w:t>関係法令に係る重大な違反がないこと。その他、社会通念上表彰するに</w:t>
      </w:r>
      <w:r w:rsidR="00AD5AEB">
        <w:rPr>
          <w:rFonts w:ascii="ＭＳ 明朝" w:hAnsi="ＭＳ 明朝" w:cs="ＭＳ 明朝" w:hint="eastAsia"/>
          <w:color w:val="000000"/>
          <w:kern w:val="0"/>
          <w:sz w:val="24"/>
        </w:rPr>
        <w:t>ふさわ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しくない</w:t>
      </w:r>
      <w:r w:rsidR="00AE607D" w:rsidRPr="009D067A">
        <w:rPr>
          <w:rFonts w:ascii="ＭＳ 明朝" w:hAnsi="ＭＳ 明朝" w:cs="ＭＳ 明朝" w:hint="eastAsia"/>
          <w:color w:val="000000"/>
          <w:kern w:val="0"/>
          <w:sz w:val="24"/>
        </w:rPr>
        <w:t>と判断される問題を起こしていないこと。</w:t>
      </w:r>
    </w:p>
    <w:p w:rsidR="007B6288" w:rsidRPr="009D067A" w:rsidRDefault="007B6288" w:rsidP="007B628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9469B9" w:rsidRPr="009D067A" w:rsidRDefault="009469B9" w:rsidP="0059637E">
      <w:pPr>
        <w:overflowPunct w:val="0"/>
        <w:adjustRightInd w:val="0"/>
        <w:ind w:firstLineChars="100" w:firstLine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（応募等）</w:t>
      </w:r>
    </w:p>
    <w:p w:rsidR="009469B9" w:rsidRPr="009D067A" w:rsidRDefault="009469B9" w:rsidP="00234CC1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第４条 この要綱に基づき、表彰を受けようとする企業は、</w:t>
      </w:r>
      <w:r w:rsidR="00234CC1" w:rsidRPr="009D067A">
        <w:rPr>
          <w:rFonts w:ascii="ＭＳ 明朝" w:hAnsi="ＭＳ 明朝" w:cs="ＭＳ 明朝" w:hint="eastAsia"/>
          <w:color w:val="000000"/>
          <w:kern w:val="0"/>
          <w:sz w:val="24"/>
        </w:rPr>
        <w:t>次に掲げる書類を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知事に提出するものとする。</w:t>
      </w:r>
    </w:p>
    <w:p w:rsidR="00234CC1" w:rsidRPr="009D067A" w:rsidRDefault="00234CC1" w:rsidP="00234CC1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（１）「よかばい・かえるばい企業大賞」応募用紙（様式第１号）</w:t>
      </w:r>
    </w:p>
    <w:p w:rsidR="00234CC1" w:rsidRPr="009D067A" w:rsidRDefault="00234CC1" w:rsidP="00234CC1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（２）年次有給休暇の取得状況（別紙１）</w:t>
      </w:r>
    </w:p>
    <w:p w:rsidR="00234CC1" w:rsidRPr="009D067A" w:rsidRDefault="00234CC1" w:rsidP="00234CC1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（３）所定外労働時間の状況（別紙２）</w:t>
      </w:r>
    </w:p>
    <w:p w:rsidR="00234CC1" w:rsidRPr="009D067A" w:rsidRDefault="00234CC1" w:rsidP="009D067A">
      <w:pPr>
        <w:overflowPunct w:val="0"/>
        <w:adjustRightInd w:val="0"/>
        <w:ind w:left="436" w:hangingChars="200" w:hanging="43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（４）</w:t>
      </w:r>
      <w:r w:rsidR="0033237A" w:rsidRPr="009D067A">
        <w:rPr>
          <w:rFonts w:ascii="ＭＳ 明朝" w:hAnsi="ＭＳ 明朝" w:cs="ＭＳ 明朝"/>
          <w:color w:val="000000"/>
          <w:kern w:val="0"/>
          <w:sz w:val="24"/>
        </w:rPr>
        <w:t>多様で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柔軟な働き方</w:t>
      </w:r>
      <w:r w:rsidR="00AD5AEB">
        <w:rPr>
          <w:rFonts w:ascii="ＭＳ 明朝" w:hAnsi="ＭＳ 明朝" w:cs="ＭＳ 明朝"/>
          <w:color w:val="000000"/>
          <w:kern w:val="0"/>
          <w:sz w:val="24"/>
        </w:rPr>
        <w:t>を選択できる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制度の導入状況及び</w:t>
      </w:r>
      <w:r w:rsidR="0033237A" w:rsidRPr="009D067A">
        <w:rPr>
          <w:rFonts w:ascii="ＭＳ 明朝" w:hAnsi="ＭＳ 明朝" w:cs="ＭＳ 明朝"/>
          <w:color w:val="000000"/>
          <w:kern w:val="0"/>
          <w:sz w:val="24"/>
        </w:rPr>
        <w:t>生産性の向上に資する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業務改善の取組状況（別紙３）</w:t>
      </w:r>
    </w:p>
    <w:p w:rsidR="00234CC1" w:rsidRPr="009D067A" w:rsidRDefault="00234CC1" w:rsidP="00234CC1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（５）企業ＰＲ（別紙４）</w:t>
      </w:r>
    </w:p>
    <w:p w:rsidR="00234CC1" w:rsidRPr="009D067A" w:rsidRDefault="00234CC1" w:rsidP="00234CC1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（６）</w:t>
      </w:r>
      <w:r w:rsidR="000E040D">
        <w:rPr>
          <w:rFonts w:ascii="ＭＳ 明朝" w:hAnsi="ＭＳ 明朝" w:cs="ＭＳ 明朝"/>
          <w:color w:val="000000"/>
          <w:kern w:val="0"/>
          <w:sz w:val="24"/>
        </w:rPr>
        <w:t>就業規則</w:t>
      </w:r>
      <w:r w:rsidR="00351B87">
        <w:rPr>
          <w:rFonts w:ascii="ＭＳ 明朝" w:hAnsi="ＭＳ 明朝" w:cs="ＭＳ 明朝"/>
          <w:color w:val="000000"/>
          <w:kern w:val="0"/>
          <w:sz w:val="24"/>
        </w:rPr>
        <w:t>等の</w:t>
      </w:r>
      <w:r w:rsidR="000E040D">
        <w:rPr>
          <w:rFonts w:ascii="ＭＳ 明朝" w:hAnsi="ＭＳ 明朝" w:cs="ＭＳ 明朝"/>
          <w:color w:val="000000"/>
          <w:kern w:val="0"/>
          <w:sz w:val="24"/>
        </w:rPr>
        <w:t>写し</w:t>
      </w:r>
    </w:p>
    <w:p w:rsidR="009469B9" w:rsidRPr="009D067A" w:rsidRDefault="009469B9" w:rsidP="002E0613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２</w:t>
      </w:r>
      <w:r w:rsidR="002E0613" w:rsidRPr="009D067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知事は、前項</w:t>
      </w:r>
      <w:r w:rsidR="00AD5AEB">
        <w:rPr>
          <w:rFonts w:ascii="ＭＳ 明朝" w:hAnsi="ＭＳ 明朝" w:cs="ＭＳ 明朝" w:hint="eastAsia"/>
          <w:color w:val="000000"/>
          <w:kern w:val="0"/>
          <w:sz w:val="24"/>
        </w:rPr>
        <w:t>の規定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により</w:t>
      </w:r>
      <w:r w:rsidR="00234CC1" w:rsidRPr="009D067A">
        <w:rPr>
          <w:rFonts w:ascii="ＭＳ 明朝" w:hAnsi="ＭＳ 明朝" w:cs="ＭＳ 明朝" w:hint="eastAsia"/>
          <w:color w:val="000000"/>
          <w:kern w:val="0"/>
          <w:sz w:val="24"/>
        </w:rPr>
        <w:t>書類</w:t>
      </w:r>
      <w:r w:rsidR="00AD5AEB">
        <w:rPr>
          <w:rFonts w:ascii="ＭＳ 明朝" w:hAnsi="ＭＳ 明朝" w:cs="ＭＳ 明朝" w:hint="eastAsia"/>
          <w:color w:val="000000"/>
          <w:kern w:val="0"/>
          <w:sz w:val="24"/>
        </w:rPr>
        <w:t>の提出があった企業に対し、必要に応じて調査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し、又は報告を求めることができるものとする。</w:t>
      </w:r>
    </w:p>
    <w:p w:rsidR="002E0613" w:rsidRPr="009D067A" w:rsidRDefault="002E0613" w:rsidP="002E0613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E0613" w:rsidRPr="009D067A" w:rsidRDefault="002031C8" w:rsidP="0059637E">
      <w:pPr>
        <w:overflowPunct w:val="0"/>
        <w:adjustRightInd w:val="0"/>
        <w:ind w:firstLineChars="100" w:firstLine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（選考委員</w:t>
      </w:r>
      <w:r w:rsidR="002E0613" w:rsidRPr="009D067A">
        <w:rPr>
          <w:rFonts w:ascii="ＭＳ 明朝" w:hAnsi="ＭＳ 明朝" w:cs="ＭＳ 明朝" w:hint="eastAsia"/>
          <w:color w:val="000000"/>
          <w:kern w:val="0"/>
          <w:sz w:val="24"/>
        </w:rPr>
        <w:t>会の設置）</w:t>
      </w:r>
    </w:p>
    <w:p w:rsidR="00B22967" w:rsidRPr="009D067A" w:rsidRDefault="002E0613" w:rsidP="002E061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 xml:space="preserve">第５条　</w:t>
      </w:r>
      <w:r w:rsidR="00AD7F26" w:rsidRPr="009D067A">
        <w:rPr>
          <w:rFonts w:ascii="ＭＳ 明朝" w:hAnsi="ＭＳ 明朝" w:cs="ＭＳ 明朝" w:hint="eastAsia"/>
          <w:color w:val="000000"/>
          <w:kern w:val="0"/>
          <w:sz w:val="24"/>
        </w:rPr>
        <w:t>被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表彰企業の選考を行うため、</w:t>
      </w:r>
      <w:r w:rsidR="009069C3" w:rsidRPr="009D067A">
        <w:rPr>
          <w:rFonts w:ascii="ＭＳ 明朝" w:hAnsi="ＭＳ 明朝" w:cs="ＭＳ 明朝" w:hint="eastAsia"/>
          <w:color w:val="000000"/>
          <w:kern w:val="0"/>
          <w:sz w:val="24"/>
        </w:rPr>
        <w:t>「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よかばい・かえるばい企業大賞</w:t>
      </w:r>
      <w:r w:rsidR="009069C3" w:rsidRPr="009D067A">
        <w:rPr>
          <w:rFonts w:ascii="ＭＳ 明朝" w:hAnsi="ＭＳ 明朝" w:cs="ＭＳ 明朝" w:hint="eastAsia"/>
          <w:color w:val="000000"/>
          <w:kern w:val="0"/>
          <w:sz w:val="24"/>
        </w:rPr>
        <w:t>」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選考</w:t>
      </w:r>
      <w:r w:rsidR="009069C3" w:rsidRPr="009D067A">
        <w:rPr>
          <w:rFonts w:ascii="ＭＳ 明朝" w:hAnsi="ＭＳ 明朝" w:cs="ＭＳ 明朝" w:hint="eastAsia"/>
          <w:color w:val="000000"/>
          <w:kern w:val="0"/>
          <w:sz w:val="24"/>
        </w:rPr>
        <w:t>委員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会</w:t>
      </w:r>
      <w:r w:rsidR="00AD5AEB">
        <w:rPr>
          <w:rFonts w:ascii="ＭＳ 明朝" w:hAnsi="ＭＳ 明朝" w:cs="ＭＳ 明朝" w:hint="eastAsia"/>
          <w:color w:val="000000"/>
          <w:kern w:val="0"/>
          <w:sz w:val="24"/>
        </w:rPr>
        <w:t>（以下「選考委員会」という。）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を置く。</w:t>
      </w:r>
    </w:p>
    <w:p w:rsidR="002E0613" w:rsidRPr="009D067A" w:rsidRDefault="009069C3" w:rsidP="002E0613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２　この要綱に定めるもののほか、選考</w:t>
      </w:r>
      <w:r w:rsidR="002031C8" w:rsidRPr="009D067A">
        <w:rPr>
          <w:rFonts w:ascii="ＭＳ 明朝" w:hAnsi="ＭＳ 明朝" w:cs="ＭＳ 明朝" w:hint="eastAsia"/>
          <w:color w:val="000000"/>
          <w:kern w:val="0"/>
          <w:sz w:val="24"/>
        </w:rPr>
        <w:t>委員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会の運営に関し必要な事項は、</w:t>
      </w:r>
      <w:r w:rsidR="00C800D6" w:rsidRPr="009D067A">
        <w:rPr>
          <w:rFonts w:ascii="ＭＳ 明朝" w:hAnsi="ＭＳ 明朝" w:cs="ＭＳ 明朝" w:hint="eastAsia"/>
          <w:color w:val="000000"/>
          <w:kern w:val="0"/>
          <w:sz w:val="24"/>
        </w:rPr>
        <w:t>労働政策課長が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別に定める。</w:t>
      </w:r>
    </w:p>
    <w:p w:rsidR="00B22967" w:rsidRPr="009D067A" w:rsidRDefault="00B22967" w:rsidP="002E0613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70061" w:rsidRPr="009D067A" w:rsidRDefault="00C800D6" w:rsidP="0059637E">
      <w:pPr>
        <w:overflowPunct w:val="0"/>
        <w:adjustRightInd w:val="0"/>
        <w:ind w:firstLineChars="100" w:firstLine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（被表彰企業の選考</w:t>
      </w:r>
      <w:r w:rsidR="00370061" w:rsidRPr="009D067A">
        <w:rPr>
          <w:rFonts w:ascii="ＭＳ 明朝" w:hAnsi="ＭＳ 明朝" w:cs="ＭＳ 明朝"/>
          <w:color w:val="000000"/>
          <w:kern w:val="0"/>
          <w:sz w:val="24"/>
        </w:rPr>
        <w:t>）</w:t>
      </w:r>
    </w:p>
    <w:p w:rsidR="002E0613" w:rsidRPr="009D067A" w:rsidRDefault="002E0613" w:rsidP="002E061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第</w:t>
      </w:r>
      <w:r w:rsidR="00370061" w:rsidRPr="009D067A">
        <w:rPr>
          <w:rFonts w:ascii="ＭＳ 明朝" w:hAnsi="ＭＳ 明朝" w:cs="ＭＳ 明朝"/>
          <w:color w:val="000000"/>
          <w:kern w:val="0"/>
          <w:sz w:val="24"/>
        </w:rPr>
        <w:t>６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 xml:space="preserve">条　</w:t>
      </w:r>
      <w:r w:rsidR="00C800D6" w:rsidRPr="009D067A">
        <w:rPr>
          <w:rFonts w:ascii="ＭＳ 明朝" w:hAnsi="ＭＳ 明朝" w:cs="ＭＳ 明朝"/>
          <w:color w:val="000000"/>
          <w:kern w:val="0"/>
          <w:sz w:val="24"/>
        </w:rPr>
        <w:t>被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表彰企業の選考については、次</w:t>
      </w:r>
      <w:r w:rsidR="00830BB6">
        <w:rPr>
          <w:rFonts w:ascii="ＭＳ 明朝" w:hAnsi="ＭＳ 明朝" w:cs="ＭＳ 明朝"/>
          <w:color w:val="000000"/>
          <w:kern w:val="0"/>
          <w:sz w:val="24"/>
        </w:rPr>
        <w:t>の</w:t>
      </w:r>
      <w:bookmarkStart w:id="0" w:name="_GoBack"/>
      <w:bookmarkEnd w:id="0"/>
      <w:r w:rsidRPr="009D067A">
        <w:rPr>
          <w:rFonts w:ascii="ＭＳ 明朝" w:hAnsi="ＭＳ 明朝" w:cs="ＭＳ 明朝"/>
          <w:color w:val="000000"/>
          <w:kern w:val="0"/>
          <w:sz w:val="24"/>
        </w:rPr>
        <w:t>とおりとする。</w:t>
      </w:r>
    </w:p>
    <w:p w:rsidR="00370061" w:rsidRPr="009D067A" w:rsidRDefault="00C800D6" w:rsidP="002E061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（１）</w:t>
      </w:r>
      <w:r w:rsidR="00370061" w:rsidRPr="009D067A">
        <w:rPr>
          <w:rFonts w:ascii="ＭＳ 明朝" w:hAnsi="ＭＳ 明朝" w:cs="ＭＳ 明朝" w:hint="eastAsia"/>
          <w:color w:val="000000"/>
          <w:kern w:val="0"/>
          <w:sz w:val="24"/>
        </w:rPr>
        <w:t>一次審査</w:t>
      </w:r>
    </w:p>
    <w:p w:rsidR="00370061" w:rsidRPr="009D067A" w:rsidRDefault="00617995" w:rsidP="009D067A">
      <w:pPr>
        <w:overflowPunct w:val="0"/>
        <w:adjustRightInd w:val="0"/>
        <w:ind w:leftChars="200" w:left="376" w:firstLineChars="100" w:firstLine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t>選考委員会において</w:t>
      </w:r>
      <w:r w:rsidR="00936A5E" w:rsidRPr="009D067A">
        <w:rPr>
          <w:rFonts w:ascii="ＭＳ 明朝" w:hAnsi="ＭＳ 明朝" w:cs="ＭＳ 明朝"/>
          <w:color w:val="000000"/>
          <w:kern w:val="0"/>
          <w:sz w:val="24"/>
        </w:rPr>
        <w:t>第４条</w:t>
      </w:r>
      <w:r w:rsidR="0059637E">
        <w:rPr>
          <w:rFonts w:ascii="ＭＳ 明朝" w:hAnsi="ＭＳ 明朝" w:cs="ＭＳ 明朝"/>
          <w:color w:val="000000"/>
          <w:kern w:val="0"/>
          <w:sz w:val="24"/>
        </w:rPr>
        <w:t>の規定</w:t>
      </w:r>
      <w:r w:rsidR="00936A5E" w:rsidRPr="009D067A">
        <w:rPr>
          <w:rFonts w:ascii="ＭＳ 明朝" w:hAnsi="ＭＳ 明朝" w:cs="ＭＳ 明朝"/>
          <w:color w:val="000000"/>
          <w:kern w:val="0"/>
          <w:sz w:val="24"/>
        </w:rPr>
        <w:t>に基づき提出された書類の審査を実施し</w:t>
      </w:r>
      <w:r w:rsidR="00370061" w:rsidRPr="009D067A">
        <w:rPr>
          <w:rFonts w:ascii="ＭＳ 明朝" w:hAnsi="ＭＳ 明朝" w:cs="ＭＳ 明朝"/>
          <w:color w:val="000000"/>
          <w:kern w:val="0"/>
          <w:sz w:val="24"/>
        </w:rPr>
        <w:t>、応募企業の中から</w:t>
      </w:r>
      <w:r w:rsidR="006B3382" w:rsidRPr="009D067A">
        <w:rPr>
          <w:rFonts w:ascii="ＭＳ 明朝" w:hAnsi="ＭＳ 明朝" w:cs="ＭＳ 明朝"/>
          <w:color w:val="000000"/>
          <w:kern w:val="0"/>
          <w:sz w:val="24"/>
        </w:rPr>
        <w:t>被表彰</w:t>
      </w:r>
      <w:r w:rsidR="00370061" w:rsidRPr="009D067A">
        <w:rPr>
          <w:rFonts w:ascii="ＭＳ 明朝" w:hAnsi="ＭＳ 明朝" w:cs="ＭＳ 明朝"/>
          <w:color w:val="000000"/>
          <w:kern w:val="0"/>
          <w:sz w:val="24"/>
        </w:rPr>
        <w:t>候補企業を４社程度</w:t>
      </w:r>
      <w:r w:rsidR="00B353CC" w:rsidRPr="009D067A">
        <w:rPr>
          <w:rFonts w:ascii="ＭＳ 明朝" w:hAnsi="ＭＳ 明朝" w:cs="ＭＳ 明朝"/>
          <w:color w:val="000000"/>
          <w:kern w:val="0"/>
          <w:sz w:val="24"/>
        </w:rPr>
        <w:t>選考</w:t>
      </w:r>
      <w:r w:rsidR="00936A5E" w:rsidRPr="009D067A">
        <w:rPr>
          <w:rFonts w:ascii="ＭＳ 明朝" w:hAnsi="ＭＳ 明朝" w:cs="ＭＳ 明朝"/>
          <w:color w:val="000000"/>
          <w:kern w:val="0"/>
          <w:sz w:val="24"/>
        </w:rPr>
        <w:t>する</w:t>
      </w:r>
      <w:r w:rsidR="00370061" w:rsidRPr="009D067A">
        <w:rPr>
          <w:rFonts w:ascii="ＭＳ 明朝" w:hAnsi="ＭＳ 明朝" w:cs="ＭＳ 明朝"/>
          <w:color w:val="000000"/>
          <w:kern w:val="0"/>
          <w:sz w:val="24"/>
        </w:rPr>
        <w:t>。</w:t>
      </w:r>
    </w:p>
    <w:p w:rsidR="006B3382" w:rsidRPr="009D067A" w:rsidRDefault="00C800D6" w:rsidP="00370061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（２）</w:t>
      </w:r>
      <w:r w:rsidR="006B3382" w:rsidRPr="009D067A">
        <w:rPr>
          <w:rFonts w:ascii="ＭＳ 明朝" w:hAnsi="ＭＳ 明朝" w:cs="ＭＳ 明朝" w:hint="eastAsia"/>
          <w:color w:val="000000"/>
          <w:kern w:val="0"/>
          <w:sz w:val="24"/>
        </w:rPr>
        <w:t>最終審査</w:t>
      </w:r>
    </w:p>
    <w:p w:rsidR="002E0613" w:rsidRPr="009D067A" w:rsidRDefault="002031C8" w:rsidP="009D067A">
      <w:pPr>
        <w:overflowPunct w:val="0"/>
        <w:adjustRightInd w:val="0"/>
        <w:ind w:leftChars="200" w:left="376" w:firstLineChars="100" w:firstLine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前項</w:t>
      </w:r>
      <w:r w:rsidR="0059637E">
        <w:rPr>
          <w:rFonts w:ascii="ＭＳ 明朝" w:hAnsi="ＭＳ 明朝" w:cs="ＭＳ 明朝"/>
          <w:color w:val="000000"/>
          <w:kern w:val="0"/>
          <w:sz w:val="24"/>
        </w:rPr>
        <w:t>の規定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に</w:t>
      </w:r>
      <w:r w:rsidR="0059637E">
        <w:rPr>
          <w:rFonts w:ascii="ＭＳ 明朝" w:hAnsi="ＭＳ 明朝" w:cs="ＭＳ 明朝"/>
          <w:color w:val="000000"/>
          <w:kern w:val="0"/>
          <w:sz w:val="24"/>
        </w:rPr>
        <w:t>より</w:t>
      </w:r>
      <w:r w:rsidR="00B353CC" w:rsidRPr="009D067A">
        <w:rPr>
          <w:rFonts w:ascii="ＭＳ 明朝" w:hAnsi="ＭＳ 明朝" w:cs="ＭＳ 明朝"/>
          <w:color w:val="000000"/>
          <w:kern w:val="0"/>
          <w:sz w:val="24"/>
        </w:rPr>
        <w:t>選考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された</w:t>
      </w:r>
      <w:r w:rsidR="009C6B9D" w:rsidRPr="009D067A">
        <w:rPr>
          <w:rFonts w:ascii="ＭＳ 明朝" w:hAnsi="ＭＳ 明朝" w:cs="ＭＳ 明朝"/>
          <w:color w:val="000000"/>
          <w:kern w:val="0"/>
          <w:sz w:val="24"/>
        </w:rPr>
        <w:t>被表彰候補企業</w:t>
      </w:r>
      <w:r w:rsidR="002E0613" w:rsidRPr="009D067A">
        <w:rPr>
          <w:rFonts w:ascii="ＭＳ 明朝" w:hAnsi="ＭＳ 明朝" w:cs="ＭＳ 明朝"/>
          <w:color w:val="000000"/>
          <w:kern w:val="0"/>
          <w:sz w:val="24"/>
        </w:rPr>
        <w:t>は、「</w:t>
      </w:r>
      <w:r w:rsidR="00C800D6" w:rsidRPr="009D067A">
        <w:rPr>
          <w:rFonts w:ascii="ＭＳ 明朝" w:hAnsi="ＭＳ 明朝" w:cs="ＭＳ 明朝"/>
          <w:color w:val="000000"/>
          <w:kern w:val="0"/>
          <w:sz w:val="24"/>
        </w:rPr>
        <w:t>福岡県</w:t>
      </w:r>
      <w:r w:rsidR="002E0613" w:rsidRPr="009D067A">
        <w:rPr>
          <w:rFonts w:ascii="ＭＳ 明朝" w:hAnsi="ＭＳ 明朝" w:cs="ＭＳ 明朝"/>
          <w:color w:val="000000"/>
          <w:kern w:val="0"/>
          <w:sz w:val="24"/>
        </w:rPr>
        <w:t>働き方改革実行企業</w:t>
      </w:r>
      <w:r w:rsidR="00C800D6" w:rsidRPr="009D067A">
        <w:rPr>
          <w:rFonts w:ascii="ＭＳ 明朝" w:hAnsi="ＭＳ 明朝" w:cs="ＭＳ 明朝"/>
          <w:color w:val="000000"/>
          <w:kern w:val="0"/>
          <w:sz w:val="24"/>
        </w:rPr>
        <w:t>１０００</w:t>
      </w:r>
      <w:r w:rsidR="002E0613" w:rsidRPr="009D067A">
        <w:rPr>
          <w:rFonts w:ascii="ＭＳ 明朝" w:hAnsi="ＭＳ 明朝" w:cs="ＭＳ 明朝"/>
          <w:color w:val="000000"/>
          <w:kern w:val="0"/>
          <w:sz w:val="24"/>
        </w:rPr>
        <w:t>社突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破大会」の中でプレゼンテーションを実施し、</w:t>
      </w:r>
      <w:r w:rsidR="0059637E">
        <w:rPr>
          <w:rFonts w:ascii="ＭＳ 明朝" w:hAnsi="ＭＳ 明朝" w:cs="ＭＳ 明朝"/>
          <w:color w:val="000000"/>
          <w:kern w:val="0"/>
          <w:sz w:val="24"/>
        </w:rPr>
        <w:t>選考委員会及び大会参加者の審査</w:t>
      </w:r>
      <w:r w:rsidR="002E0613" w:rsidRPr="009D067A">
        <w:rPr>
          <w:rFonts w:ascii="ＭＳ 明朝" w:hAnsi="ＭＳ 明朝" w:cs="ＭＳ 明朝"/>
          <w:color w:val="000000"/>
          <w:kern w:val="0"/>
          <w:sz w:val="24"/>
        </w:rPr>
        <w:t>によ</w:t>
      </w:r>
      <w:r w:rsidR="0059637E">
        <w:rPr>
          <w:rFonts w:ascii="ＭＳ 明朝" w:hAnsi="ＭＳ 明朝" w:cs="ＭＳ 明朝"/>
          <w:color w:val="000000"/>
          <w:kern w:val="0"/>
          <w:sz w:val="24"/>
        </w:rPr>
        <w:t>り</w:t>
      </w:r>
      <w:r w:rsidR="0017555E">
        <w:rPr>
          <w:rFonts w:ascii="ＭＳ 明朝" w:hAnsi="ＭＳ 明朝" w:cs="ＭＳ 明朝"/>
          <w:color w:val="000000"/>
          <w:kern w:val="0"/>
          <w:sz w:val="24"/>
        </w:rPr>
        <w:t>、</w:t>
      </w:r>
      <w:r w:rsidR="002E0613" w:rsidRPr="009D067A">
        <w:rPr>
          <w:rFonts w:ascii="ＭＳ 明朝" w:hAnsi="ＭＳ 明朝" w:cs="ＭＳ 明朝"/>
          <w:color w:val="000000"/>
          <w:kern w:val="0"/>
          <w:sz w:val="24"/>
        </w:rPr>
        <w:t>企業１社を大賞</w:t>
      </w:r>
      <w:r w:rsidR="0059637E">
        <w:rPr>
          <w:rFonts w:ascii="ＭＳ 明朝" w:hAnsi="ＭＳ 明朝" w:cs="ＭＳ 明朝"/>
          <w:color w:val="000000"/>
          <w:kern w:val="0"/>
          <w:sz w:val="24"/>
        </w:rPr>
        <w:t>とし</w:t>
      </w:r>
      <w:r w:rsidR="0017555E">
        <w:rPr>
          <w:rFonts w:ascii="ＭＳ 明朝" w:hAnsi="ＭＳ 明朝" w:cs="ＭＳ 明朝"/>
          <w:color w:val="000000"/>
          <w:kern w:val="0"/>
          <w:sz w:val="24"/>
        </w:rPr>
        <w:t>、</w:t>
      </w:r>
      <w:r w:rsidR="006B3382" w:rsidRPr="009D067A">
        <w:rPr>
          <w:rFonts w:ascii="ＭＳ 明朝" w:hAnsi="ＭＳ 明朝" w:cs="ＭＳ 明朝"/>
          <w:color w:val="000000"/>
          <w:kern w:val="0"/>
          <w:sz w:val="24"/>
        </w:rPr>
        <w:t>それ以外の</w:t>
      </w:r>
      <w:r w:rsidR="002E0613" w:rsidRPr="009D067A">
        <w:rPr>
          <w:rFonts w:ascii="ＭＳ 明朝" w:hAnsi="ＭＳ 明朝" w:cs="ＭＳ 明朝"/>
          <w:color w:val="000000"/>
          <w:kern w:val="0"/>
          <w:sz w:val="24"/>
        </w:rPr>
        <w:t>企業を優秀賞として</w:t>
      </w:r>
      <w:r w:rsidR="0059637E">
        <w:rPr>
          <w:rFonts w:ascii="ＭＳ 明朝" w:hAnsi="ＭＳ 明朝" w:cs="ＭＳ 明朝"/>
          <w:color w:val="000000"/>
          <w:kern w:val="0"/>
          <w:sz w:val="24"/>
        </w:rPr>
        <w:t>それぞれ</w:t>
      </w:r>
      <w:r w:rsidR="006B3382" w:rsidRPr="009D067A">
        <w:rPr>
          <w:rFonts w:ascii="ＭＳ 明朝" w:hAnsi="ＭＳ 明朝" w:cs="ＭＳ 明朝"/>
          <w:color w:val="000000"/>
          <w:kern w:val="0"/>
          <w:sz w:val="24"/>
        </w:rPr>
        <w:t>決定する</w:t>
      </w:r>
      <w:r w:rsidR="002E0613" w:rsidRPr="009D067A">
        <w:rPr>
          <w:rFonts w:ascii="ＭＳ 明朝" w:hAnsi="ＭＳ 明朝" w:cs="ＭＳ 明朝"/>
          <w:color w:val="000000"/>
          <w:kern w:val="0"/>
          <w:sz w:val="24"/>
        </w:rPr>
        <w:t>。</w:t>
      </w:r>
    </w:p>
    <w:p w:rsidR="00C800D6" w:rsidRPr="009D067A" w:rsidRDefault="00C800D6" w:rsidP="00F10F39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 xml:space="preserve">２　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この要綱に定めるもののほか、被表彰企業の選考に関し必要な事項は、労働政策課長が別に定める。</w:t>
      </w:r>
    </w:p>
    <w:p w:rsidR="00E62568" w:rsidRPr="009D067A" w:rsidRDefault="00E62568" w:rsidP="009469B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B22967" w:rsidRPr="009D067A" w:rsidRDefault="00B22967" w:rsidP="0059637E">
      <w:pPr>
        <w:overflowPunct w:val="0"/>
        <w:adjustRightInd w:val="0"/>
        <w:ind w:firstLineChars="100" w:firstLine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（選考の基準）</w:t>
      </w:r>
    </w:p>
    <w:p w:rsidR="00B22967" w:rsidRPr="009D067A" w:rsidRDefault="00B22967" w:rsidP="00B22967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第７条　選考基準は</w:t>
      </w:r>
      <w:r w:rsidR="0059637E">
        <w:rPr>
          <w:rFonts w:ascii="ＭＳ 明朝" w:hAnsi="ＭＳ 明朝" w:cs="ＭＳ 明朝"/>
          <w:color w:val="000000"/>
          <w:kern w:val="0"/>
          <w:sz w:val="24"/>
        </w:rPr>
        <w:t>、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次の項目のとおりとする</w:t>
      </w:r>
      <w:r w:rsidR="0059637E">
        <w:rPr>
          <w:rFonts w:ascii="ＭＳ 明朝" w:hAnsi="ＭＳ 明朝" w:cs="ＭＳ 明朝"/>
          <w:color w:val="000000"/>
          <w:kern w:val="0"/>
          <w:sz w:val="24"/>
        </w:rPr>
        <w:t>。</w:t>
      </w:r>
    </w:p>
    <w:p w:rsidR="00B22967" w:rsidRPr="009D067A" w:rsidRDefault="00B22967" w:rsidP="00B22967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（１）</w:t>
      </w:r>
      <w:r w:rsidR="0059637E">
        <w:rPr>
          <w:rFonts w:ascii="ＭＳ 明朝" w:hAnsi="ＭＳ 明朝" w:cs="ＭＳ 明朝"/>
          <w:color w:val="000000"/>
          <w:kern w:val="0"/>
          <w:sz w:val="24"/>
        </w:rPr>
        <w:t>年次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有給休暇の取得促進に取り組んでいるか。</w:t>
      </w:r>
    </w:p>
    <w:p w:rsidR="00B22967" w:rsidRPr="009D067A" w:rsidRDefault="00B22967" w:rsidP="00B22967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（２）</w:t>
      </w:r>
      <w:r w:rsidR="0033237A" w:rsidRPr="009D067A">
        <w:rPr>
          <w:rFonts w:ascii="ＭＳ 明朝" w:hAnsi="ＭＳ 明朝" w:cs="ＭＳ 明朝"/>
          <w:color w:val="000000"/>
          <w:kern w:val="0"/>
          <w:sz w:val="24"/>
        </w:rPr>
        <w:t>所定外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労働</w:t>
      </w:r>
      <w:r w:rsidR="0033237A" w:rsidRPr="009D067A">
        <w:rPr>
          <w:rFonts w:ascii="ＭＳ 明朝" w:hAnsi="ＭＳ 明朝" w:cs="ＭＳ 明朝"/>
          <w:color w:val="000000"/>
          <w:kern w:val="0"/>
          <w:sz w:val="24"/>
        </w:rPr>
        <w:t>時間の削減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に取り組んでいるか。</w:t>
      </w:r>
    </w:p>
    <w:p w:rsidR="00B22967" w:rsidRPr="009D067A" w:rsidRDefault="00B22967" w:rsidP="00B22967">
      <w:pPr>
        <w:overflowPunct w:val="0"/>
        <w:adjustRightInd w:val="0"/>
        <w:ind w:left="436" w:hangingChars="200" w:hanging="43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（３）在宅勤務や短時間勤務など、場所や時間にとらわれない多様で柔軟な働き方を選択できる</w:t>
      </w:r>
      <w:r w:rsidR="0030376A" w:rsidRPr="009D067A">
        <w:rPr>
          <w:rFonts w:ascii="ＭＳ 明朝" w:hAnsi="ＭＳ 明朝" w:cs="ＭＳ 明朝"/>
          <w:color w:val="000000"/>
          <w:kern w:val="0"/>
          <w:sz w:val="24"/>
        </w:rPr>
        <w:t>制度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が整備</w:t>
      </w:r>
      <w:r w:rsidR="0030376A" w:rsidRPr="009D067A">
        <w:rPr>
          <w:rFonts w:ascii="ＭＳ 明朝" w:hAnsi="ＭＳ 明朝" w:cs="ＭＳ 明朝"/>
          <w:color w:val="000000"/>
          <w:kern w:val="0"/>
          <w:sz w:val="24"/>
        </w:rPr>
        <w:t>されているか。</w:t>
      </w:r>
    </w:p>
    <w:p w:rsidR="009C6B9D" w:rsidRPr="009D067A" w:rsidRDefault="009C6B9D" w:rsidP="00B22967">
      <w:pPr>
        <w:overflowPunct w:val="0"/>
        <w:adjustRightInd w:val="0"/>
        <w:ind w:left="436" w:hangingChars="200" w:hanging="43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（４）生産性の向上に資する業務改善に取り組んでいるか。</w:t>
      </w:r>
    </w:p>
    <w:p w:rsidR="00B22967" w:rsidRPr="009D067A" w:rsidRDefault="009C6B9D" w:rsidP="00B22967">
      <w:pPr>
        <w:overflowPunct w:val="0"/>
        <w:adjustRightInd w:val="0"/>
        <w:ind w:left="436" w:hangingChars="200" w:hanging="43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（５</w:t>
      </w:r>
      <w:r w:rsidR="00B22967" w:rsidRPr="009D067A">
        <w:rPr>
          <w:rFonts w:ascii="ＭＳ 明朝" w:hAnsi="ＭＳ 明朝" w:cs="ＭＳ 明朝"/>
          <w:color w:val="000000"/>
          <w:kern w:val="0"/>
          <w:sz w:val="24"/>
        </w:rPr>
        <w:t>）その他、</w:t>
      </w:r>
      <w:r w:rsidR="00B22967" w:rsidRPr="009D067A">
        <w:rPr>
          <w:rFonts w:ascii="ＭＳ 明朝" w:hAnsi="ＭＳ 明朝" w:cs="ＭＳ 明朝" w:hint="eastAsia"/>
          <w:color w:val="000000"/>
          <w:kern w:val="0"/>
          <w:sz w:val="24"/>
        </w:rPr>
        <w:t>若者、女性、高齢者など多様な人材が多様な働き方を選択でき、その意欲と能力を発揮できる「魅力ある職場づくり」の実現に向けた独自の取組を実施しているか。</w:t>
      </w:r>
    </w:p>
    <w:p w:rsidR="00370061" w:rsidRPr="009D067A" w:rsidRDefault="00370061" w:rsidP="009469B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3191E" w:rsidRPr="009D067A" w:rsidRDefault="00C3191E" w:rsidP="0059637E">
      <w:pPr>
        <w:overflowPunct w:val="0"/>
        <w:adjustRightInd w:val="0"/>
        <w:ind w:firstLineChars="100" w:firstLine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（表彰の方法）</w:t>
      </w:r>
    </w:p>
    <w:p w:rsidR="00C3191E" w:rsidRPr="009D067A" w:rsidRDefault="00C3191E" w:rsidP="00C3191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="006B3382" w:rsidRPr="009D067A">
        <w:rPr>
          <w:rFonts w:ascii="ＭＳ 明朝" w:hAnsi="ＭＳ 明朝" w:cs="ＭＳ 明朝" w:hint="eastAsia"/>
          <w:color w:val="000000"/>
          <w:kern w:val="0"/>
          <w:sz w:val="24"/>
        </w:rPr>
        <w:t>８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条 表彰は、記念品を授与して行う。</w:t>
      </w:r>
    </w:p>
    <w:p w:rsidR="00EC5410" w:rsidRPr="009D067A" w:rsidRDefault="00EC5410" w:rsidP="00AE607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EC5410" w:rsidRPr="009D067A" w:rsidRDefault="00EC5410" w:rsidP="0059637E">
      <w:pPr>
        <w:overflowPunct w:val="0"/>
        <w:adjustRightInd w:val="0"/>
        <w:ind w:firstLineChars="100" w:firstLine="218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（表彰の事務）</w:t>
      </w:r>
    </w:p>
    <w:p w:rsidR="00EC5410" w:rsidRPr="009D067A" w:rsidRDefault="00EC5410" w:rsidP="00EC541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="006B3382" w:rsidRPr="009D067A">
        <w:rPr>
          <w:rFonts w:ascii="ＭＳ 明朝" w:hAnsi="ＭＳ 明朝" w:cs="ＭＳ 明朝" w:hint="eastAsia"/>
          <w:color w:val="000000"/>
          <w:kern w:val="0"/>
          <w:sz w:val="24"/>
        </w:rPr>
        <w:t>９</w:t>
      </w: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条　表彰に関する事務は、福祉労働部労働局労働政策課において行う。</w:t>
      </w:r>
    </w:p>
    <w:p w:rsidR="00EC5410" w:rsidRPr="009D067A" w:rsidRDefault="00EC5410" w:rsidP="00AE607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7B6288" w:rsidRPr="009D067A" w:rsidRDefault="007B6288" w:rsidP="0059637E">
      <w:pPr>
        <w:overflowPunct w:val="0"/>
        <w:adjustRightInd w:val="0"/>
        <w:ind w:firstLineChars="100" w:firstLine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（表彰の取り消し）</w:t>
      </w:r>
    </w:p>
    <w:p w:rsidR="007B6288" w:rsidRPr="009D067A" w:rsidRDefault="00EC5410" w:rsidP="00EC5410">
      <w:pPr>
        <w:overflowPunct w:val="0"/>
        <w:adjustRightInd w:val="0"/>
        <w:ind w:left="218" w:hangingChars="100" w:hanging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="006B3382" w:rsidRPr="009D067A">
        <w:rPr>
          <w:rFonts w:ascii="ＭＳ 明朝" w:hAnsi="ＭＳ 明朝" w:cs="ＭＳ 明朝" w:hint="eastAsia"/>
          <w:color w:val="000000"/>
          <w:kern w:val="0"/>
          <w:sz w:val="24"/>
        </w:rPr>
        <w:t>10</w:t>
      </w:r>
      <w:r w:rsidR="007B6288" w:rsidRPr="009D067A">
        <w:rPr>
          <w:rFonts w:ascii="ＭＳ 明朝" w:hAnsi="ＭＳ 明朝" w:cs="ＭＳ 明朝" w:hint="eastAsia"/>
          <w:color w:val="000000"/>
          <w:kern w:val="0"/>
          <w:sz w:val="24"/>
        </w:rPr>
        <w:t>条</w:t>
      </w:r>
      <w:r w:rsidR="002031C8" w:rsidRPr="009D067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EA32D6">
        <w:rPr>
          <w:rFonts w:ascii="ＭＳ 明朝" w:hAnsi="ＭＳ 明朝" w:cs="ＭＳ 明朝" w:hint="eastAsia"/>
          <w:color w:val="000000"/>
          <w:kern w:val="0"/>
          <w:sz w:val="24"/>
        </w:rPr>
        <w:t>知事は、被表彰企業</w:t>
      </w:r>
      <w:r w:rsidR="007B6288" w:rsidRPr="009D067A">
        <w:rPr>
          <w:rFonts w:ascii="ＭＳ 明朝" w:hAnsi="ＭＳ 明朝" w:cs="ＭＳ 明朝" w:hint="eastAsia"/>
          <w:color w:val="000000"/>
          <w:kern w:val="0"/>
          <w:sz w:val="24"/>
        </w:rPr>
        <w:t>が応募にあたり虚偽</w:t>
      </w:r>
      <w:r w:rsidR="0059637E">
        <w:rPr>
          <w:rFonts w:ascii="ＭＳ 明朝" w:hAnsi="ＭＳ 明朝" w:cs="ＭＳ 明朝" w:hint="eastAsia"/>
          <w:color w:val="000000"/>
          <w:kern w:val="0"/>
          <w:sz w:val="24"/>
        </w:rPr>
        <w:t>の申告を行った場合、又は表彰の目的を損</w:t>
      </w:r>
      <w:r w:rsidR="00EA32D6">
        <w:rPr>
          <w:rFonts w:ascii="ＭＳ 明朝" w:hAnsi="ＭＳ 明朝" w:cs="ＭＳ 明朝" w:hint="eastAsia"/>
          <w:color w:val="000000"/>
          <w:kern w:val="0"/>
          <w:sz w:val="24"/>
        </w:rPr>
        <w:t>う行為等により、被表彰企業</w:t>
      </w:r>
      <w:r w:rsidR="007B6288" w:rsidRPr="009D067A">
        <w:rPr>
          <w:rFonts w:ascii="ＭＳ 明朝" w:hAnsi="ＭＳ 明朝" w:cs="ＭＳ 明朝" w:hint="eastAsia"/>
          <w:color w:val="000000"/>
          <w:kern w:val="0"/>
          <w:sz w:val="24"/>
        </w:rPr>
        <w:t>としてふさわしくないと判断した場合は、表彰の取り消しを行い、</w:t>
      </w:r>
      <w:r w:rsidR="0059637E">
        <w:rPr>
          <w:rFonts w:ascii="ＭＳ 明朝" w:hAnsi="ＭＳ 明朝" w:cs="ＭＳ 明朝" w:hint="eastAsia"/>
          <w:color w:val="000000"/>
          <w:kern w:val="0"/>
          <w:sz w:val="24"/>
        </w:rPr>
        <w:t>記念品</w:t>
      </w:r>
      <w:r w:rsidR="007B6288" w:rsidRPr="009D067A">
        <w:rPr>
          <w:rFonts w:ascii="ＭＳ 明朝" w:hAnsi="ＭＳ 明朝" w:cs="ＭＳ 明朝" w:hint="eastAsia"/>
          <w:color w:val="000000"/>
          <w:kern w:val="0"/>
          <w:sz w:val="24"/>
        </w:rPr>
        <w:t>の返還を求めることができる。</w:t>
      </w:r>
    </w:p>
    <w:p w:rsidR="00EC5410" w:rsidRPr="009D067A" w:rsidRDefault="00EC5410" w:rsidP="007B628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7B6288" w:rsidRPr="009D067A" w:rsidRDefault="007B6288" w:rsidP="0059637E">
      <w:pPr>
        <w:overflowPunct w:val="0"/>
        <w:adjustRightInd w:val="0"/>
        <w:ind w:firstLineChars="100" w:firstLine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（その他）</w:t>
      </w:r>
    </w:p>
    <w:p w:rsidR="007B6288" w:rsidRDefault="00EC5410" w:rsidP="007B628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="00617995">
        <w:rPr>
          <w:rFonts w:ascii="ＭＳ 明朝" w:hAnsi="ＭＳ 明朝" w:cs="ＭＳ 明朝" w:hint="eastAsia"/>
          <w:color w:val="000000"/>
          <w:kern w:val="0"/>
          <w:sz w:val="24"/>
        </w:rPr>
        <w:t>11</w:t>
      </w:r>
      <w:r w:rsidR="007B6288" w:rsidRPr="009D067A">
        <w:rPr>
          <w:rFonts w:ascii="ＭＳ 明朝" w:hAnsi="ＭＳ 明朝" w:cs="ＭＳ 明朝" w:hint="eastAsia"/>
          <w:color w:val="000000"/>
          <w:kern w:val="0"/>
          <w:sz w:val="24"/>
        </w:rPr>
        <w:t>条 この要綱に定めるもののほか、必要な事項は</w:t>
      </w:r>
      <w:r w:rsidR="00C800D6" w:rsidRPr="009D067A">
        <w:rPr>
          <w:rFonts w:ascii="ＭＳ 明朝" w:hAnsi="ＭＳ 明朝" w:cs="ＭＳ 明朝" w:hint="eastAsia"/>
          <w:color w:val="000000"/>
          <w:kern w:val="0"/>
          <w:sz w:val="24"/>
        </w:rPr>
        <w:t>労働政策課長が</w:t>
      </w:r>
      <w:r w:rsidR="007B6288" w:rsidRPr="009D067A">
        <w:rPr>
          <w:rFonts w:ascii="ＭＳ 明朝" w:hAnsi="ＭＳ 明朝" w:cs="ＭＳ 明朝" w:hint="eastAsia"/>
          <w:color w:val="000000"/>
          <w:kern w:val="0"/>
          <w:sz w:val="24"/>
        </w:rPr>
        <w:t>別に定める。</w:t>
      </w:r>
    </w:p>
    <w:p w:rsidR="00037B37" w:rsidRDefault="00037B37" w:rsidP="00037B37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950BBF" w:rsidRDefault="00950BBF" w:rsidP="00037B37">
      <w:pPr>
        <w:overflowPunct w:val="0"/>
        <w:adjustRightInd w:val="0"/>
        <w:ind w:firstLineChars="300" w:firstLine="654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>附</w:t>
      </w:r>
      <w:r w:rsidR="00037B37">
        <w:rPr>
          <w:rFonts w:ascii="ＭＳ 明朝" w:hAnsi="ＭＳ 明朝" w:cs="ＭＳ 明朝"/>
          <w:color w:val="000000"/>
          <w:kern w:val="0"/>
          <w:sz w:val="24"/>
        </w:rPr>
        <w:t xml:space="preserve">　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則</w:t>
      </w:r>
    </w:p>
    <w:p w:rsidR="00037B37" w:rsidRPr="009D067A" w:rsidRDefault="00037B37" w:rsidP="00037B37">
      <w:pPr>
        <w:overflowPunct w:val="0"/>
        <w:adjustRightInd w:val="0"/>
        <w:ind w:firstLineChars="100" w:firstLine="21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t>（施行期日）</w:t>
      </w:r>
    </w:p>
    <w:p w:rsidR="00950BBF" w:rsidRPr="009D067A" w:rsidRDefault="00950BBF" w:rsidP="00AE607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D067A">
        <w:rPr>
          <w:rFonts w:ascii="ＭＳ 明朝" w:hAnsi="ＭＳ 明朝" w:cs="ＭＳ 明朝"/>
          <w:color w:val="000000"/>
          <w:kern w:val="0"/>
          <w:sz w:val="24"/>
        </w:rPr>
        <w:t xml:space="preserve">　この要綱</w:t>
      </w:r>
      <w:r w:rsidR="00037B37">
        <w:rPr>
          <w:rFonts w:ascii="ＭＳ 明朝" w:hAnsi="ＭＳ 明朝" w:cs="ＭＳ 明朝"/>
          <w:color w:val="000000"/>
          <w:kern w:val="0"/>
          <w:sz w:val="24"/>
        </w:rPr>
        <w:t>は、令和６年２月２</w:t>
      </w:r>
      <w:r w:rsidRPr="009D067A">
        <w:rPr>
          <w:rFonts w:ascii="ＭＳ 明朝" w:hAnsi="ＭＳ 明朝" w:cs="ＭＳ 明朝"/>
          <w:color w:val="000000"/>
          <w:kern w:val="0"/>
          <w:sz w:val="24"/>
        </w:rPr>
        <w:t>日から施行する。</w:t>
      </w:r>
    </w:p>
    <w:p w:rsidR="00370061" w:rsidRPr="009D067A" w:rsidRDefault="00370061" w:rsidP="00AE607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sectPr w:rsidR="00370061" w:rsidRPr="009D067A" w:rsidSect="00F8692A">
      <w:pgSz w:w="11906" w:h="16838" w:code="9"/>
      <w:pgMar w:top="1418" w:right="1418" w:bottom="1701" w:left="1418" w:header="851" w:footer="992" w:gutter="0"/>
      <w:cols w:space="425"/>
      <w:docGrid w:type="linesAndChars" w:linePitch="31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07" w:rsidRDefault="00F92A07" w:rsidP="00D85314">
      <w:r>
        <w:separator/>
      </w:r>
    </w:p>
  </w:endnote>
  <w:endnote w:type="continuationSeparator" w:id="0">
    <w:p w:rsidR="00F92A07" w:rsidRDefault="00F92A07" w:rsidP="00D8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07" w:rsidRDefault="00F92A07" w:rsidP="00D85314">
      <w:r>
        <w:separator/>
      </w:r>
    </w:p>
  </w:footnote>
  <w:footnote w:type="continuationSeparator" w:id="0">
    <w:p w:rsidR="00F92A07" w:rsidRDefault="00F92A07" w:rsidP="00D85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BF"/>
    <w:rsid w:val="00004714"/>
    <w:rsid w:val="00010C11"/>
    <w:rsid w:val="00037B37"/>
    <w:rsid w:val="0004636B"/>
    <w:rsid w:val="00064356"/>
    <w:rsid w:val="00066266"/>
    <w:rsid w:val="00077B58"/>
    <w:rsid w:val="00091C38"/>
    <w:rsid w:val="000A2316"/>
    <w:rsid w:val="000A523E"/>
    <w:rsid w:val="000A61EC"/>
    <w:rsid w:val="000C57D1"/>
    <w:rsid w:val="000D0E2C"/>
    <w:rsid w:val="000E040D"/>
    <w:rsid w:val="000F3D0B"/>
    <w:rsid w:val="0011275D"/>
    <w:rsid w:val="001379FE"/>
    <w:rsid w:val="00144371"/>
    <w:rsid w:val="001507AC"/>
    <w:rsid w:val="00150E50"/>
    <w:rsid w:val="00163B7F"/>
    <w:rsid w:val="0017555E"/>
    <w:rsid w:val="00181173"/>
    <w:rsid w:val="00181D4D"/>
    <w:rsid w:val="001A3FA9"/>
    <w:rsid w:val="001A5FFA"/>
    <w:rsid w:val="001A62B4"/>
    <w:rsid w:val="001B3085"/>
    <w:rsid w:val="001B3601"/>
    <w:rsid w:val="002031C8"/>
    <w:rsid w:val="0021734D"/>
    <w:rsid w:val="00234CC1"/>
    <w:rsid w:val="00245D43"/>
    <w:rsid w:val="002516A4"/>
    <w:rsid w:val="002C2BD0"/>
    <w:rsid w:val="002C41F4"/>
    <w:rsid w:val="002D6295"/>
    <w:rsid w:val="002E0613"/>
    <w:rsid w:val="002E0739"/>
    <w:rsid w:val="002F4A8C"/>
    <w:rsid w:val="0030376A"/>
    <w:rsid w:val="00310AE8"/>
    <w:rsid w:val="00315ED4"/>
    <w:rsid w:val="0033237A"/>
    <w:rsid w:val="00347131"/>
    <w:rsid w:val="00351B87"/>
    <w:rsid w:val="00352A34"/>
    <w:rsid w:val="0035705E"/>
    <w:rsid w:val="00370061"/>
    <w:rsid w:val="003739D6"/>
    <w:rsid w:val="00375B62"/>
    <w:rsid w:val="00390063"/>
    <w:rsid w:val="003901C4"/>
    <w:rsid w:val="00396888"/>
    <w:rsid w:val="003C7AB4"/>
    <w:rsid w:val="00401957"/>
    <w:rsid w:val="00427997"/>
    <w:rsid w:val="00450FD6"/>
    <w:rsid w:val="00475337"/>
    <w:rsid w:val="004E08C3"/>
    <w:rsid w:val="004F7A9C"/>
    <w:rsid w:val="00511965"/>
    <w:rsid w:val="00515BD2"/>
    <w:rsid w:val="00516BB8"/>
    <w:rsid w:val="005333C1"/>
    <w:rsid w:val="00565057"/>
    <w:rsid w:val="00577F35"/>
    <w:rsid w:val="00582898"/>
    <w:rsid w:val="0059255C"/>
    <w:rsid w:val="0059637E"/>
    <w:rsid w:val="005A4914"/>
    <w:rsid w:val="005B655C"/>
    <w:rsid w:val="005D3B7A"/>
    <w:rsid w:val="005D6908"/>
    <w:rsid w:val="005E4827"/>
    <w:rsid w:val="00617995"/>
    <w:rsid w:val="006256DA"/>
    <w:rsid w:val="0063138A"/>
    <w:rsid w:val="00646DD9"/>
    <w:rsid w:val="00666811"/>
    <w:rsid w:val="006954C2"/>
    <w:rsid w:val="006B3382"/>
    <w:rsid w:val="006B555B"/>
    <w:rsid w:val="006C3335"/>
    <w:rsid w:val="006E2AB6"/>
    <w:rsid w:val="00754FC2"/>
    <w:rsid w:val="007837EA"/>
    <w:rsid w:val="00784907"/>
    <w:rsid w:val="007B2BC0"/>
    <w:rsid w:val="007B6288"/>
    <w:rsid w:val="007B65B4"/>
    <w:rsid w:val="007D1256"/>
    <w:rsid w:val="007E4137"/>
    <w:rsid w:val="007F32E8"/>
    <w:rsid w:val="007F5FFF"/>
    <w:rsid w:val="007F7035"/>
    <w:rsid w:val="0082064C"/>
    <w:rsid w:val="00830BB6"/>
    <w:rsid w:val="00837251"/>
    <w:rsid w:val="00876343"/>
    <w:rsid w:val="0088247D"/>
    <w:rsid w:val="008E7870"/>
    <w:rsid w:val="009069C3"/>
    <w:rsid w:val="00912421"/>
    <w:rsid w:val="00932A53"/>
    <w:rsid w:val="00932C47"/>
    <w:rsid w:val="00936A5E"/>
    <w:rsid w:val="00942D10"/>
    <w:rsid w:val="009469B9"/>
    <w:rsid w:val="00950BBF"/>
    <w:rsid w:val="00973A2A"/>
    <w:rsid w:val="009A12D4"/>
    <w:rsid w:val="009A25E8"/>
    <w:rsid w:val="009B3C9B"/>
    <w:rsid w:val="009C6B9D"/>
    <w:rsid w:val="009D003D"/>
    <w:rsid w:val="009D067A"/>
    <w:rsid w:val="009F3907"/>
    <w:rsid w:val="00A06B9D"/>
    <w:rsid w:val="00A124A0"/>
    <w:rsid w:val="00A126EB"/>
    <w:rsid w:val="00A136B1"/>
    <w:rsid w:val="00A14021"/>
    <w:rsid w:val="00A14692"/>
    <w:rsid w:val="00A53BF0"/>
    <w:rsid w:val="00A63F60"/>
    <w:rsid w:val="00A67184"/>
    <w:rsid w:val="00A77192"/>
    <w:rsid w:val="00A80997"/>
    <w:rsid w:val="00A82304"/>
    <w:rsid w:val="00A922FB"/>
    <w:rsid w:val="00AD5AEB"/>
    <w:rsid w:val="00AD6B1E"/>
    <w:rsid w:val="00AD7F26"/>
    <w:rsid w:val="00AE607D"/>
    <w:rsid w:val="00B05B04"/>
    <w:rsid w:val="00B13C8D"/>
    <w:rsid w:val="00B22967"/>
    <w:rsid w:val="00B353CC"/>
    <w:rsid w:val="00B44E4A"/>
    <w:rsid w:val="00B70D13"/>
    <w:rsid w:val="00B724DB"/>
    <w:rsid w:val="00B775EE"/>
    <w:rsid w:val="00B81297"/>
    <w:rsid w:val="00B812D3"/>
    <w:rsid w:val="00B842E4"/>
    <w:rsid w:val="00B87663"/>
    <w:rsid w:val="00BB08F9"/>
    <w:rsid w:val="00BC1431"/>
    <w:rsid w:val="00BC17D9"/>
    <w:rsid w:val="00BC2B11"/>
    <w:rsid w:val="00BC30A8"/>
    <w:rsid w:val="00C042B9"/>
    <w:rsid w:val="00C05EFA"/>
    <w:rsid w:val="00C238BB"/>
    <w:rsid w:val="00C3191E"/>
    <w:rsid w:val="00C36621"/>
    <w:rsid w:val="00C401D4"/>
    <w:rsid w:val="00C50586"/>
    <w:rsid w:val="00C53317"/>
    <w:rsid w:val="00C739F4"/>
    <w:rsid w:val="00C75B87"/>
    <w:rsid w:val="00C800D6"/>
    <w:rsid w:val="00C95F9F"/>
    <w:rsid w:val="00CC0A1F"/>
    <w:rsid w:val="00D11409"/>
    <w:rsid w:val="00D16E91"/>
    <w:rsid w:val="00D27B9F"/>
    <w:rsid w:val="00D3489E"/>
    <w:rsid w:val="00D4303A"/>
    <w:rsid w:val="00D561D6"/>
    <w:rsid w:val="00D60C8E"/>
    <w:rsid w:val="00D6380A"/>
    <w:rsid w:val="00D805EB"/>
    <w:rsid w:val="00D85314"/>
    <w:rsid w:val="00D961F2"/>
    <w:rsid w:val="00DA2B7C"/>
    <w:rsid w:val="00DB1284"/>
    <w:rsid w:val="00DB5038"/>
    <w:rsid w:val="00DC398B"/>
    <w:rsid w:val="00DF42B2"/>
    <w:rsid w:val="00E000BF"/>
    <w:rsid w:val="00E0657F"/>
    <w:rsid w:val="00E067A3"/>
    <w:rsid w:val="00E07E98"/>
    <w:rsid w:val="00E40297"/>
    <w:rsid w:val="00E4676F"/>
    <w:rsid w:val="00E468C7"/>
    <w:rsid w:val="00E4731E"/>
    <w:rsid w:val="00E60C6B"/>
    <w:rsid w:val="00E62568"/>
    <w:rsid w:val="00E958A8"/>
    <w:rsid w:val="00EA32D6"/>
    <w:rsid w:val="00EA4F18"/>
    <w:rsid w:val="00EB2FFF"/>
    <w:rsid w:val="00EC1091"/>
    <w:rsid w:val="00EC3AF5"/>
    <w:rsid w:val="00EC5410"/>
    <w:rsid w:val="00ED3C77"/>
    <w:rsid w:val="00EF1FAC"/>
    <w:rsid w:val="00F10F39"/>
    <w:rsid w:val="00F22ED5"/>
    <w:rsid w:val="00F40271"/>
    <w:rsid w:val="00F47B35"/>
    <w:rsid w:val="00F52B7F"/>
    <w:rsid w:val="00F6147B"/>
    <w:rsid w:val="00F630F3"/>
    <w:rsid w:val="00F744FD"/>
    <w:rsid w:val="00F813CE"/>
    <w:rsid w:val="00F8692A"/>
    <w:rsid w:val="00F92A07"/>
    <w:rsid w:val="00FA2BFC"/>
    <w:rsid w:val="00F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6C1A9B-68C3-445F-BC0D-227440D0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5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85314"/>
    <w:rPr>
      <w:kern w:val="2"/>
      <w:sz w:val="21"/>
      <w:szCs w:val="24"/>
    </w:rPr>
  </w:style>
  <w:style w:type="paragraph" w:styleId="a5">
    <w:name w:val="footer"/>
    <w:basedOn w:val="a"/>
    <w:link w:val="a6"/>
    <w:rsid w:val="00D85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8531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430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rsid w:val="00DB5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B50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30C9-2BD6-4611-84DD-13995ABB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1664</Words>
  <Characters>87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建設雇用改善優良事業所知事表彰実施要領</vt:lpstr>
      <vt:lpstr>建設雇用改善優良事業所知事表彰実施要領</vt:lpstr>
    </vt:vector>
  </TitlesOfParts>
  <Company>福岡県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建設雇用改善優良事業所知事表彰実施要領</dc:title>
  <dc:subject/>
  <dc:creator>高度情報政策課</dc:creator>
  <cp:keywords/>
  <cp:lastModifiedBy>福岡県</cp:lastModifiedBy>
  <cp:revision>46</cp:revision>
  <cp:lastPrinted>2024-01-11T01:10:00Z</cp:lastPrinted>
  <dcterms:created xsi:type="dcterms:W3CDTF">2019-08-15T01:59:00Z</dcterms:created>
  <dcterms:modified xsi:type="dcterms:W3CDTF">2024-01-28T23:52:00Z</dcterms:modified>
</cp:coreProperties>
</file>