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436F" w:rsidRPr="005A1A8C" w:rsidRDefault="00827E67" w:rsidP="00827E67">
      <w:pPr>
        <w:jc w:val="center"/>
        <w:rPr>
          <w:rFonts w:asciiTheme="majorEastAsia" w:eastAsiaTheme="majorEastAsia" w:hAnsiTheme="majorEastAsia"/>
          <w:sz w:val="24"/>
          <w:szCs w:val="24"/>
        </w:rPr>
      </w:pPr>
      <w:r w:rsidRPr="005A1A8C">
        <w:rPr>
          <w:rFonts w:asciiTheme="majorEastAsia" w:eastAsiaTheme="majorEastAsia" w:hAnsiTheme="majorEastAsia"/>
          <w:sz w:val="24"/>
          <w:szCs w:val="24"/>
        </w:rPr>
        <w:t xml:space="preserve">令和○年度　</w:t>
      </w:r>
      <w:r w:rsidR="00651EDD">
        <w:rPr>
          <w:rFonts w:asciiTheme="majorEastAsia" w:eastAsiaTheme="majorEastAsia" w:hAnsiTheme="majorEastAsia"/>
          <w:sz w:val="24"/>
          <w:szCs w:val="24"/>
        </w:rPr>
        <w:t>保育従事者の質の向上に資する研修の</w:t>
      </w:r>
      <w:r w:rsidRPr="005A1A8C">
        <w:rPr>
          <w:rFonts w:asciiTheme="majorEastAsia" w:eastAsiaTheme="majorEastAsia" w:hAnsiTheme="majorEastAsia"/>
          <w:sz w:val="24"/>
          <w:szCs w:val="24"/>
        </w:rPr>
        <w:t>実施計画書（作成例）</w:t>
      </w:r>
    </w:p>
    <w:p w:rsidR="00827E67" w:rsidRPr="005A1A8C" w:rsidRDefault="00827E67" w:rsidP="00827E67">
      <w:pPr>
        <w:jc w:val="center"/>
        <w:rPr>
          <w:rFonts w:asciiTheme="majorEastAsia" w:eastAsiaTheme="majorEastAsia" w:hAnsiTheme="majorEastAsia"/>
          <w:sz w:val="22"/>
        </w:rPr>
      </w:pPr>
    </w:p>
    <w:tbl>
      <w:tblPr>
        <w:tblStyle w:val="a7"/>
        <w:tblW w:w="0" w:type="auto"/>
        <w:tblInd w:w="2830" w:type="dxa"/>
        <w:tblLook w:val="04A0" w:firstRow="1" w:lastRow="0" w:firstColumn="1" w:lastColumn="0" w:noHBand="0" w:noVBand="1"/>
      </w:tblPr>
      <w:tblGrid>
        <w:gridCol w:w="1417"/>
        <w:gridCol w:w="4247"/>
      </w:tblGrid>
      <w:tr w:rsidR="00827E67" w:rsidRPr="005A1A8C" w:rsidTr="005A1A8C">
        <w:trPr>
          <w:trHeight w:val="616"/>
        </w:trPr>
        <w:tc>
          <w:tcPr>
            <w:tcW w:w="1417" w:type="dxa"/>
            <w:tcBorders>
              <w:top w:val="nil"/>
              <w:left w:val="nil"/>
              <w:bottom w:val="nil"/>
              <w:right w:val="nil"/>
            </w:tcBorders>
            <w:vAlign w:val="center"/>
          </w:tcPr>
          <w:p w:rsidR="00827E67" w:rsidRPr="005A1A8C" w:rsidRDefault="00827E67" w:rsidP="00827E67">
            <w:pPr>
              <w:jc w:val="center"/>
              <w:rPr>
                <w:rFonts w:asciiTheme="majorEastAsia" w:eastAsiaTheme="majorEastAsia" w:hAnsiTheme="majorEastAsia"/>
                <w:sz w:val="22"/>
              </w:rPr>
            </w:pPr>
            <w:r w:rsidRPr="00016D66">
              <w:rPr>
                <w:rFonts w:asciiTheme="majorEastAsia" w:eastAsiaTheme="majorEastAsia" w:hAnsiTheme="majorEastAsia"/>
                <w:spacing w:val="30"/>
                <w:kern w:val="0"/>
                <w:sz w:val="22"/>
                <w:fitText w:val="880" w:id="-928287232"/>
              </w:rPr>
              <w:t>施設</w:t>
            </w:r>
            <w:r w:rsidRPr="00016D66">
              <w:rPr>
                <w:rFonts w:asciiTheme="majorEastAsia" w:eastAsiaTheme="majorEastAsia" w:hAnsiTheme="majorEastAsia"/>
                <w:spacing w:val="15"/>
                <w:kern w:val="0"/>
                <w:sz w:val="22"/>
                <w:fitText w:val="880" w:id="-928287232"/>
              </w:rPr>
              <w:t>名</w:t>
            </w:r>
          </w:p>
        </w:tc>
        <w:tc>
          <w:tcPr>
            <w:tcW w:w="4247" w:type="dxa"/>
            <w:tcBorders>
              <w:top w:val="nil"/>
              <w:left w:val="nil"/>
              <w:bottom w:val="single" w:sz="4" w:space="0" w:color="auto"/>
              <w:right w:val="nil"/>
            </w:tcBorders>
            <w:vAlign w:val="center"/>
          </w:tcPr>
          <w:p w:rsidR="00827E67" w:rsidRPr="005A1A8C" w:rsidRDefault="00827E67" w:rsidP="00827E67">
            <w:pPr>
              <w:jc w:val="center"/>
              <w:rPr>
                <w:rFonts w:asciiTheme="majorEastAsia" w:eastAsiaTheme="majorEastAsia" w:hAnsiTheme="majorEastAsia"/>
                <w:sz w:val="22"/>
              </w:rPr>
            </w:pPr>
          </w:p>
        </w:tc>
      </w:tr>
      <w:tr w:rsidR="00827E67" w:rsidRPr="005A1A8C" w:rsidTr="005A1A8C">
        <w:trPr>
          <w:trHeight w:val="566"/>
        </w:trPr>
        <w:tc>
          <w:tcPr>
            <w:tcW w:w="1417" w:type="dxa"/>
            <w:tcBorders>
              <w:top w:val="nil"/>
              <w:left w:val="nil"/>
              <w:bottom w:val="nil"/>
              <w:right w:val="nil"/>
            </w:tcBorders>
            <w:vAlign w:val="center"/>
          </w:tcPr>
          <w:p w:rsidR="00827E67" w:rsidRPr="005A1A8C" w:rsidRDefault="00827E67" w:rsidP="00827E67">
            <w:pPr>
              <w:jc w:val="center"/>
              <w:rPr>
                <w:rFonts w:asciiTheme="majorEastAsia" w:eastAsiaTheme="majorEastAsia" w:hAnsiTheme="majorEastAsia"/>
                <w:sz w:val="22"/>
              </w:rPr>
            </w:pPr>
            <w:r w:rsidRPr="005A1A8C">
              <w:rPr>
                <w:rFonts w:asciiTheme="majorEastAsia" w:eastAsiaTheme="majorEastAsia" w:hAnsiTheme="majorEastAsia"/>
                <w:sz w:val="22"/>
              </w:rPr>
              <w:t>設置者名</w:t>
            </w:r>
          </w:p>
        </w:tc>
        <w:tc>
          <w:tcPr>
            <w:tcW w:w="4247" w:type="dxa"/>
            <w:tcBorders>
              <w:top w:val="single" w:sz="4" w:space="0" w:color="auto"/>
              <w:left w:val="nil"/>
              <w:right w:val="nil"/>
            </w:tcBorders>
            <w:vAlign w:val="center"/>
          </w:tcPr>
          <w:p w:rsidR="00827E67" w:rsidRPr="005A1A8C" w:rsidRDefault="00827E67" w:rsidP="00827E67">
            <w:pPr>
              <w:jc w:val="center"/>
              <w:rPr>
                <w:rFonts w:asciiTheme="majorEastAsia" w:eastAsiaTheme="majorEastAsia" w:hAnsiTheme="majorEastAsia"/>
                <w:sz w:val="22"/>
              </w:rPr>
            </w:pPr>
          </w:p>
        </w:tc>
      </w:tr>
    </w:tbl>
    <w:p w:rsidR="00827E67" w:rsidRPr="005A1A8C" w:rsidRDefault="00827E67" w:rsidP="00827E67">
      <w:pPr>
        <w:jc w:val="center"/>
        <w:rPr>
          <w:rFonts w:asciiTheme="majorEastAsia" w:eastAsiaTheme="majorEastAsia" w:hAnsiTheme="majorEastAsia"/>
          <w:sz w:val="22"/>
        </w:rPr>
      </w:pPr>
    </w:p>
    <w:tbl>
      <w:tblPr>
        <w:tblStyle w:val="a7"/>
        <w:tblW w:w="8500" w:type="dxa"/>
        <w:tblLook w:val="04A0" w:firstRow="1" w:lastRow="0" w:firstColumn="1" w:lastColumn="0" w:noHBand="0" w:noVBand="1"/>
      </w:tblPr>
      <w:tblGrid>
        <w:gridCol w:w="2547"/>
        <w:gridCol w:w="5953"/>
      </w:tblGrid>
      <w:tr w:rsidR="00651EDD" w:rsidRPr="005A1A8C" w:rsidTr="00651EDD">
        <w:trPr>
          <w:trHeight w:val="829"/>
        </w:trPr>
        <w:tc>
          <w:tcPr>
            <w:tcW w:w="2547" w:type="dxa"/>
            <w:vAlign w:val="center"/>
          </w:tcPr>
          <w:p w:rsidR="00651EDD" w:rsidRPr="005A1A8C" w:rsidRDefault="00651EDD" w:rsidP="00827E67">
            <w:pPr>
              <w:jc w:val="center"/>
              <w:rPr>
                <w:rFonts w:asciiTheme="majorEastAsia" w:eastAsiaTheme="majorEastAsia" w:hAnsiTheme="majorEastAsia"/>
              </w:rPr>
            </w:pPr>
            <w:r>
              <w:rPr>
                <w:rFonts w:asciiTheme="majorEastAsia" w:eastAsiaTheme="majorEastAsia" w:hAnsiTheme="majorEastAsia" w:hint="eastAsia"/>
              </w:rPr>
              <w:t>計画</w:t>
            </w:r>
          </w:p>
        </w:tc>
        <w:tc>
          <w:tcPr>
            <w:tcW w:w="5953" w:type="dxa"/>
            <w:vAlign w:val="center"/>
          </w:tcPr>
          <w:p w:rsidR="00651EDD" w:rsidRPr="005A1A8C" w:rsidRDefault="00651EDD" w:rsidP="00827E67">
            <w:pPr>
              <w:jc w:val="center"/>
              <w:rPr>
                <w:rFonts w:asciiTheme="majorEastAsia" w:eastAsiaTheme="majorEastAsia" w:hAnsiTheme="majorEastAsia"/>
              </w:rPr>
            </w:pPr>
            <w:r>
              <w:rPr>
                <w:rFonts w:asciiTheme="majorEastAsia" w:eastAsiaTheme="majorEastAsia" w:hAnsiTheme="majorEastAsia" w:hint="eastAsia"/>
              </w:rPr>
              <w:t>計画内容</w:t>
            </w:r>
          </w:p>
        </w:tc>
      </w:tr>
      <w:tr w:rsidR="00651EDD" w:rsidRPr="005A1A8C" w:rsidTr="00651EDD">
        <w:trPr>
          <w:trHeight w:val="826"/>
        </w:trPr>
        <w:tc>
          <w:tcPr>
            <w:tcW w:w="2547" w:type="dxa"/>
            <w:vAlign w:val="center"/>
          </w:tcPr>
          <w:p w:rsidR="00651EDD" w:rsidRPr="005A1A8C" w:rsidRDefault="00651EDD" w:rsidP="00827E67">
            <w:pPr>
              <w:jc w:val="center"/>
              <w:rPr>
                <w:rFonts w:asciiTheme="majorEastAsia" w:eastAsiaTheme="majorEastAsia" w:hAnsiTheme="majorEastAsia"/>
              </w:rPr>
            </w:pPr>
            <w:r>
              <w:rPr>
                <w:rFonts w:asciiTheme="majorEastAsia" w:eastAsiaTheme="majorEastAsia" w:hAnsiTheme="majorEastAsia" w:hint="eastAsia"/>
              </w:rPr>
              <w:t>研修実施日</w:t>
            </w:r>
          </w:p>
        </w:tc>
        <w:tc>
          <w:tcPr>
            <w:tcW w:w="5953" w:type="dxa"/>
            <w:vAlign w:val="center"/>
          </w:tcPr>
          <w:p w:rsidR="00651EDD" w:rsidRPr="005A1A8C" w:rsidRDefault="00651EDD" w:rsidP="00EE0023">
            <w:pPr>
              <w:jc w:val="center"/>
              <w:rPr>
                <w:rFonts w:asciiTheme="majorEastAsia" w:eastAsiaTheme="majorEastAsia" w:hAnsiTheme="majorEastAsia"/>
              </w:rPr>
            </w:pPr>
          </w:p>
        </w:tc>
      </w:tr>
      <w:tr w:rsidR="00651EDD" w:rsidRPr="005A1A8C" w:rsidTr="00651EDD">
        <w:trPr>
          <w:trHeight w:val="838"/>
        </w:trPr>
        <w:tc>
          <w:tcPr>
            <w:tcW w:w="2547" w:type="dxa"/>
            <w:vAlign w:val="center"/>
          </w:tcPr>
          <w:p w:rsidR="00651EDD" w:rsidRDefault="00651EDD" w:rsidP="00827E67">
            <w:pPr>
              <w:jc w:val="center"/>
              <w:rPr>
                <w:rFonts w:asciiTheme="majorEastAsia" w:eastAsiaTheme="majorEastAsia" w:hAnsiTheme="majorEastAsia"/>
              </w:rPr>
            </w:pPr>
            <w:r>
              <w:rPr>
                <w:rFonts w:asciiTheme="majorEastAsia" w:eastAsiaTheme="majorEastAsia" w:hAnsiTheme="majorEastAsia" w:hint="eastAsia"/>
              </w:rPr>
              <w:t>研修種類</w:t>
            </w:r>
          </w:p>
          <w:p w:rsidR="00651EDD" w:rsidRDefault="00651EDD" w:rsidP="00651EDD">
            <w:pPr>
              <w:jc w:val="center"/>
              <w:rPr>
                <w:rFonts w:asciiTheme="majorEastAsia" w:eastAsiaTheme="majorEastAsia" w:hAnsiTheme="majorEastAsia"/>
              </w:rPr>
            </w:pPr>
            <w:r w:rsidRPr="00651EDD">
              <w:rPr>
                <w:rFonts w:asciiTheme="majorEastAsia" w:eastAsiaTheme="majorEastAsia" w:hAnsiTheme="majorEastAsia"/>
                <w:sz w:val="16"/>
              </w:rPr>
              <w:t>（施設内研修、外部研修の別</w:t>
            </w:r>
            <w:r w:rsidR="003C36B0">
              <w:rPr>
                <w:rFonts w:asciiTheme="majorEastAsia" w:eastAsiaTheme="majorEastAsia" w:hAnsiTheme="majorEastAsia"/>
                <w:sz w:val="16"/>
              </w:rPr>
              <w:t>）</w:t>
            </w:r>
          </w:p>
        </w:tc>
        <w:tc>
          <w:tcPr>
            <w:tcW w:w="5953" w:type="dxa"/>
            <w:vAlign w:val="center"/>
          </w:tcPr>
          <w:p w:rsidR="00651EDD" w:rsidRPr="005A1A8C" w:rsidRDefault="00651EDD" w:rsidP="00EE0023">
            <w:pPr>
              <w:jc w:val="center"/>
              <w:rPr>
                <w:rFonts w:asciiTheme="majorEastAsia" w:eastAsiaTheme="majorEastAsia" w:hAnsiTheme="majorEastAsia"/>
              </w:rPr>
            </w:pPr>
          </w:p>
        </w:tc>
      </w:tr>
      <w:tr w:rsidR="00651EDD" w:rsidRPr="005A1A8C" w:rsidTr="00651EDD">
        <w:trPr>
          <w:trHeight w:val="851"/>
        </w:trPr>
        <w:tc>
          <w:tcPr>
            <w:tcW w:w="2547" w:type="dxa"/>
            <w:vAlign w:val="center"/>
          </w:tcPr>
          <w:p w:rsidR="00651EDD" w:rsidRPr="005A1A8C" w:rsidRDefault="00651EDD" w:rsidP="00827E67">
            <w:pPr>
              <w:jc w:val="center"/>
              <w:rPr>
                <w:rFonts w:asciiTheme="majorEastAsia" w:eastAsiaTheme="majorEastAsia" w:hAnsiTheme="majorEastAsia"/>
              </w:rPr>
            </w:pPr>
            <w:r>
              <w:rPr>
                <w:rFonts w:asciiTheme="majorEastAsia" w:eastAsiaTheme="majorEastAsia" w:hAnsiTheme="majorEastAsia" w:hint="eastAsia"/>
              </w:rPr>
              <w:t>研修内容</w:t>
            </w:r>
          </w:p>
        </w:tc>
        <w:tc>
          <w:tcPr>
            <w:tcW w:w="5953" w:type="dxa"/>
            <w:vAlign w:val="center"/>
          </w:tcPr>
          <w:p w:rsidR="00651EDD" w:rsidRPr="005A1A8C" w:rsidRDefault="00651EDD" w:rsidP="00EE0023">
            <w:pPr>
              <w:jc w:val="center"/>
              <w:rPr>
                <w:rFonts w:asciiTheme="majorEastAsia" w:eastAsiaTheme="majorEastAsia" w:hAnsiTheme="majorEastAsia"/>
              </w:rPr>
            </w:pPr>
          </w:p>
        </w:tc>
      </w:tr>
      <w:tr w:rsidR="00651EDD" w:rsidRPr="005A1A8C" w:rsidTr="00D26CB7">
        <w:trPr>
          <w:trHeight w:val="977"/>
        </w:trPr>
        <w:tc>
          <w:tcPr>
            <w:tcW w:w="2547" w:type="dxa"/>
            <w:vAlign w:val="center"/>
          </w:tcPr>
          <w:p w:rsidR="00651EDD" w:rsidRPr="005A1A8C" w:rsidRDefault="00651EDD" w:rsidP="00827E67">
            <w:pPr>
              <w:jc w:val="center"/>
              <w:rPr>
                <w:rFonts w:asciiTheme="majorEastAsia" w:eastAsiaTheme="majorEastAsia" w:hAnsiTheme="majorEastAsia"/>
              </w:rPr>
            </w:pPr>
            <w:r>
              <w:rPr>
                <w:rFonts w:asciiTheme="majorEastAsia" w:eastAsiaTheme="majorEastAsia" w:hAnsiTheme="majorEastAsia" w:hint="eastAsia"/>
              </w:rPr>
              <w:t>研修参加</w:t>
            </w:r>
            <w:r w:rsidR="003C36B0">
              <w:rPr>
                <w:rFonts w:asciiTheme="majorEastAsia" w:eastAsiaTheme="majorEastAsia" w:hAnsiTheme="majorEastAsia" w:hint="eastAsia"/>
              </w:rPr>
              <w:t>対象</w:t>
            </w:r>
            <w:r>
              <w:rPr>
                <w:rFonts w:asciiTheme="majorEastAsia" w:eastAsiaTheme="majorEastAsia" w:hAnsiTheme="majorEastAsia" w:hint="eastAsia"/>
              </w:rPr>
              <w:t>者</w:t>
            </w:r>
          </w:p>
        </w:tc>
        <w:tc>
          <w:tcPr>
            <w:tcW w:w="5953" w:type="dxa"/>
            <w:vAlign w:val="center"/>
          </w:tcPr>
          <w:p w:rsidR="00651EDD" w:rsidRPr="005A1A8C" w:rsidRDefault="00651EDD" w:rsidP="00EE0023">
            <w:pPr>
              <w:jc w:val="center"/>
              <w:rPr>
                <w:rFonts w:asciiTheme="majorEastAsia" w:eastAsiaTheme="majorEastAsia" w:hAnsiTheme="majorEastAsia"/>
              </w:rPr>
            </w:pPr>
          </w:p>
        </w:tc>
      </w:tr>
    </w:tbl>
    <w:p w:rsidR="005A1A8C" w:rsidRDefault="005A1A8C" w:rsidP="00827E67">
      <w:pPr>
        <w:rPr>
          <w:rFonts w:asciiTheme="majorEastAsia" w:eastAsiaTheme="majorEastAsia" w:hAnsiTheme="majorEastAsia"/>
        </w:rPr>
      </w:pPr>
      <w:r>
        <w:rPr>
          <w:rFonts w:asciiTheme="majorEastAsia" w:eastAsiaTheme="majorEastAsia" w:hAnsiTheme="majorEastAsia" w:hint="eastAsia"/>
          <w:noProof/>
        </w:rPr>
        <mc:AlternateContent>
          <mc:Choice Requires="wps">
            <w:drawing>
              <wp:anchor distT="0" distB="0" distL="114300" distR="114300" simplePos="0" relativeHeight="251659264" behindDoc="0" locked="0" layoutInCell="1" allowOverlap="1">
                <wp:simplePos x="0" y="0"/>
                <wp:positionH relativeFrom="column">
                  <wp:posOffset>-470535</wp:posOffset>
                </wp:positionH>
                <wp:positionV relativeFrom="paragraph">
                  <wp:posOffset>223519</wp:posOffset>
                </wp:positionV>
                <wp:extent cx="6381750" cy="9525"/>
                <wp:effectExtent l="19050" t="19050" r="19050" b="28575"/>
                <wp:wrapNone/>
                <wp:docPr id="1" name="直線コネクタ 1"/>
                <wp:cNvGraphicFramePr/>
                <a:graphic xmlns:a="http://schemas.openxmlformats.org/drawingml/2006/main">
                  <a:graphicData uri="http://schemas.microsoft.com/office/word/2010/wordprocessingShape">
                    <wps:wsp>
                      <wps:cNvCnPr/>
                      <wps:spPr>
                        <a:xfrm flipV="1">
                          <a:off x="0" y="0"/>
                          <a:ext cx="6381750" cy="9525"/>
                        </a:xfrm>
                        <a:prstGeom prst="line">
                          <a:avLst/>
                        </a:prstGeom>
                        <a:ln w="28575">
                          <a:prstDash val="sysDash"/>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07381A1E" id="直線コネクタ 1" o:spid="_x0000_s1026" style="position:absolute;left:0;text-align:left;flip:y;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7.05pt,17.6pt" to="465.45pt,1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" strokecolor="black [3200]" strokeweight="2.25pt">
                <v:stroke dashstyle="3 1" joinstyle="miter"/>
              </v:line>
            </w:pict>
          </mc:Fallback>
        </mc:AlternateContent>
      </w:r>
    </w:p>
    <w:p w:rsidR="005A1A8C" w:rsidRDefault="005A1A8C" w:rsidP="005A1A8C">
      <w:pPr>
        <w:rPr>
          <w:rFonts w:asciiTheme="majorEastAsia" w:eastAsiaTheme="majorEastAsia" w:hAnsiTheme="majorEastAsia"/>
        </w:rPr>
      </w:pPr>
    </w:p>
    <w:p w:rsidR="004D499C" w:rsidRPr="00016D66" w:rsidRDefault="004D499C" w:rsidP="00D26CB7">
      <w:pPr>
        <w:ind w:left="210" w:hangingChars="100" w:hanging="210"/>
        <w:rPr>
          <w:rFonts w:asciiTheme="majorEastAsia" w:eastAsiaTheme="majorEastAsia" w:hAnsiTheme="majorEastAsia"/>
        </w:rPr>
      </w:pPr>
      <w:r w:rsidRPr="00016D66">
        <w:rPr>
          <w:rFonts w:asciiTheme="majorEastAsia" w:eastAsiaTheme="majorEastAsia" w:hAnsiTheme="majorEastAsia"/>
        </w:rPr>
        <w:t>【認可外保育施設指導監督基準】第５　保育内容（２）保育従事者の保育姿勢等</w:t>
      </w:r>
    </w:p>
    <w:p w:rsidR="00D26CB7" w:rsidRPr="00016D66" w:rsidRDefault="004D499C" w:rsidP="00D26CB7">
      <w:pPr>
        <w:ind w:left="210" w:hangingChars="100" w:hanging="210"/>
        <w:rPr>
          <w:rFonts w:asciiTheme="majorEastAsia" w:eastAsiaTheme="majorEastAsia" w:hAnsiTheme="majorEastAsia"/>
        </w:rPr>
      </w:pPr>
      <w:r w:rsidRPr="00016D66">
        <w:rPr>
          <w:rFonts w:asciiTheme="majorEastAsia" w:eastAsiaTheme="majorEastAsia" w:hAnsiTheme="majorEastAsia" w:hint="eastAsia"/>
        </w:rPr>
        <w:t xml:space="preserve">イ　</w:t>
      </w:r>
      <w:r w:rsidR="00D26CB7" w:rsidRPr="00016D66">
        <w:rPr>
          <w:rFonts w:asciiTheme="majorEastAsia" w:eastAsiaTheme="majorEastAsia" w:hAnsiTheme="majorEastAsia" w:hint="eastAsia"/>
        </w:rPr>
        <w:t>保育所保育指針を理解する機会を設ける</w:t>
      </w:r>
      <w:r w:rsidRPr="00016D66">
        <w:rPr>
          <w:rFonts w:asciiTheme="majorEastAsia" w:eastAsiaTheme="majorEastAsia" w:hAnsiTheme="majorEastAsia" w:hint="eastAsia"/>
        </w:rPr>
        <w:t>等</w:t>
      </w:r>
      <w:r w:rsidR="00D26CB7" w:rsidRPr="00016D66">
        <w:rPr>
          <w:rFonts w:asciiTheme="majorEastAsia" w:eastAsiaTheme="majorEastAsia" w:hAnsiTheme="majorEastAsia" w:hint="eastAsia"/>
        </w:rPr>
        <w:t>、</w:t>
      </w:r>
      <w:r w:rsidRPr="00016D66">
        <w:rPr>
          <w:rFonts w:asciiTheme="majorEastAsia" w:eastAsiaTheme="majorEastAsia" w:hAnsiTheme="majorEastAsia" w:hint="eastAsia"/>
        </w:rPr>
        <w:t>保育従事者の人間性及び専門性の向上に努めること。</w:t>
      </w:r>
      <w:bookmarkStart w:id="0" w:name="_GoBack"/>
      <w:bookmarkEnd w:id="0"/>
    </w:p>
    <w:p w:rsidR="004D499C" w:rsidRPr="00016D66" w:rsidRDefault="00D26CB7" w:rsidP="00D26CB7">
      <w:pPr>
        <w:ind w:left="210" w:hangingChars="100" w:hanging="210"/>
        <w:rPr>
          <w:rFonts w:asciiTheme="majorEastAsia" w:eastAsiaTheme="majorEastAsia" w:hAnsiTheme="majorEastAsia"/>
        </w:rPr>
      </w:pPr>
      <w:r w:rsidRPr="00016D66">
        <w:rPr>
          <w:rFonts w:asciiTheme="majorEastAsia" w:eastAsiaTheme="majorEastAsia" w:hAnsiTheme="majorEastAsia"/>
        </w:rPr>
        <w:t xml:space="preserve">・　</w:t>
      </w:r>
      <w:r w:rsidR="004D499C" w:rsidRPr="00016D66">
        <w:rPr>
          <w:rFonts w:asciiTheme="majorEastAsia" w:eastAsiaTheme="majorEastAsia" w:hAnsiTheme="majorEastAsia"/>
        </w:rPr>
        <w:t>保育所保育指針を理解するなどの機会が設けられているかなど、保育従事者の質の向上が図られる体制に努めることが必要であること。</w:t>
      </w:r>
    </w:p>
    <w:p w:rsidR="004D499C" w:rsidRPr="00016D66" w:rsidRDefault="004D499C" w:rsidP="00D26CB7">
      <w:pPr>
        <w:ind w:left="210" w:hangingChars="100" w:hanging="210"/>
        <w:rPr>
          <w:rFonts w:asciiTheme="majorEastAsia" w:eastAsiaTheme="majorEastAsia" w:hAnsiTheme="majorEastAsia"/>
        </w:rPr>
      </w:pPr>
      <w:r w:rsidRPr="00016D66">
        <w:rPr>
          <w:rFonts w:asciiTheme="majorEastAsia" w:eastAsiaTheme="majorEastAsia" w:hAnsiTheme="majorEastAsia"/>
        </w:rPr>
        <w:t>・　都道府県等が実施する施設長や保育従事者に対する研修等への参加が望ましいこと。</w:t>
      </w:r>
    </w:p>
    <w:p w:rsidR="00D26CB7" w:rsidRPr="00016D66" w:rsidRDefault="004D499C" w:rsidP="00D26CB7">
      <w:pPr>
        <w:ind w:left="210" w:hangingChars="100" w:hanging="210"/>
        <w:rPr>
          <w:rFonts w:asciiTheme="majorEastAsia" w:eastAsiaTheme="majorEastAsia" w:hAnsiTheme="majorEastAsia"/>
        </w:rPr>
      </w:pPr>
      <w:r w:rsidRPr="00016D66">
        <w:rPr>
          <w:rFonts w:asciiTheme="majorEastAsia" w:eastAsiaTheme="majorEastAsia" w:hAnsiTheme="majorEastAsia"/>
        </w:rPr>
        <w:t xml:space="preserve">・　</w:t>
      </w:r>
      <w:r w:rsidR="00D26CB7" w:rsidRPr="00016D66">
        <w:rPr>
          <w:rFonts w:asciiTheme="majorEastAsia" w:eastAsiaTheme="majorEastAsia" w:hAnsiTheme="majorEastAsia"/>
        </w:rPr>
        <w:t>法第６条の３第９項に規定する業務を目的とする施設、同条第12項に規定する業務を目的とする施設（１日に保育する乳幼児の数が５人以下のもの限る。）及び法第６条の３第11項に規定する業務を目的とする施設の保育従事者については、保育に従事する前に研修を受講することが望ましい。</w:t>
      </w:r>
    </w:p>
    <w:sectPr w:rsidR="00D26CB7" w:rsidRPr="00016D66" w:rsidSect="00EE0023">
      <w:pgSz w:w="11906" w:h="16838"/>
      <w:pgMar w:top="1134" w:right="1701" w:bottom="85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7E67" w:rsidRDefault="00827E67" w:rsidP="00827E67">
      <w:r>
        <w:separator/>
      </w:r>
    </w:p>
  </w:endnote>
  <w:endnote w:type="continuationSeparator" w:id="0">
    <w:p w:rsidR="00827E67" w:rsidRDefault="00827E67" w:rsidP="00827E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7E67" w:rsidRDefault="00827E67" w:rsidP="00827E67">
      <w:r>
        <w:separator/>
      </w:r>
    </w:p>
  </w:footnote>
  <w:footnote w:type="continuationSeparator" w:id="0">
    <w:p w:rsidR="00827E67" w:rsidRDefault="00827E67" w:rsidP="00827E6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705C"/>
    <w:rsid w:val="00016D66"/>
    <w:rsid w:val="002C74DB"/>
    <w:rsid w:val="003C36B0"/>
    <w:rsid w:val="003C7746"/>
    <w:rsid w:val="004D499C"/>
    <w:rsid w:val="005A1A8C"/>
    <w:rsid w:val="00651EDD"/>
    <w:rsid w:val="00733451"/>
    <w:rsid w:val="00753DB6"/>
    <w:rsid w:val="00827E67"/>
    <w:rsid w:val="00D26CB7"/>
    <w:rsid w:val="00EE0023"/>
    <w:rsid w:val="00F8436F"/>
    <w:rsid w:val="00FC70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4B171800-A276-4A1C-BD6B-C282F5A4E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E002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27E67"/>
    <w:pPr>
      <w:tabs>
        <w:tab w:val="center" w:pos="4252"/>
        <w:tab w:val="right" w:pos="8504"/>
      </w:tabs>
      <w:snapToGrid w:val="0"/>
    </w:pPr>
  </w:style>
  <w:style w:type="character" w:customStyle="1" w:styleId="a4">
    <w:name w:val="ヘッダー (文字)"/>
    <w:basedOn w:val="a0"/>
    <w:link w:val="a3"/>
    <w:uiPriority w:val="99"/>
    <w:rsid w:val="00827E67"/>
  </w:style>
  <w:style w:type="paragraph" w:styleId="a5">
    <w:name w:val="footer"/>
    <w:basedOn w:val="a"/>
    <w:link w:val="a6"/>
    <w:uiPriority w:val="99"/>
    <w:unhideWhenUsed/>
    <w:rsid w:val="00827E67"/>
    <w:pPr>
      <w:tabs>
        <w:tab w:val="center" w:pos="4252"/>
        <w:tab w:val="right" w:pos="8504"/>
      </w:tabs>
      <w:snapToGrid w:val="0"/>
    </w:pPr>
  </w:style>
  <w:style w:type="character" w:customStyle="1" w:styleId="a6">
    <w:name w:val="フッター (文字)"/>
    <w:basedOn w:val="a0"/>
    <w:link w:val="a5"/>
    <w:uiPriority w:val="99"/>
    <w:rsid w:val="00827E67"/>
  </w:style>
  <w:style w:type="table" w:styleId="a7">
    <w:name w:val="Table Grid"/>
    <w:basedOn w:val="a1"/>
    <w:uiPriority w:val="39"/>
    <w:rsid w:val="00827E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3C774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C774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64</Words>
  <Characters>370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433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福岡県</dc:creator>
  <cp:keywords/>
  <dc:description/>
  <cp:lastModifiedBy>福岡県</cp:lastModifiedBy>
  <cp:revision>7</cp:revision>
  <cp:lastPrinted>2024-08-21T05:17:00Z</cp:lastPrinted>
  <dcterms:created xsi:type="dcterms:W3CDTF">2024-08-21T05:19:00Z</dcterms:created>
  <dcterms:modified xsi:type="dcterms:W3CDTF">2024-09-26T00:33:00Z</dcterms:modified>
</cp:coreProperties>
</file>