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8659" w14:textId="5F8D3013" w:rsidR="00A83B9C" w:rsidRDefault="00A83B9C" w:rsidP="00A83B9C">
      <w:pPr>
        <w:spacing w:line="276" w:lineRule="auto"/>
        <w:jc w:val="center"/>
        <w:rPr>
          <w:rFonts w:asciiTheme="majorEastAsia" w:eastAsiaTheme="majorEastAsia" w:hAnsiTheme="majorEastAsia"/>
          <w:b/>
          <w:sz w:val="24"/>
        </w:rPr>
      </w:pPr>
      <w:r w:rsidRPr="00A83B9C">
        <w:rPr>
          <w:rFonts w:asciiTheme="majorEastAsia" w:eastAsiaTheme="majorEastAsia" w:hAnsiTheme="majorEastAsia" w:hint="eastAsia"/>
          <w:b/>
          <w:sz w:val="24"/>
        </w:rPr>
        <w:t>「</w:t>
      </w:r>
      <w:bookmarkStart w:id="0" w:name="_Hlk222505519"/>
      <w:bookmarkStart w:id="1" w:name="_Hlk222506905"/>
      <w:r w:rsidR="00E74F9F" w:rsidRPr="00E74F9F">
        <w:rPr>
          <w:rFonts w:asciiTheme="majorEastAsia" w:eastAsiaTheme="majorEastAsia" w:hAnsiTheme="majorEastAsia" w:hint="eastAsia"/>
          <w:b/>
          <w:bCs/>
          <w:color w:val="000000" w:themeColor="text1"/>
          <w:sz w:val="24"/>
          <w:szCs w:val="24"/>
        </w:rPr>
        <w:t>物価高対応福岡県子育て応援金</w:t>
      </w:r>
      <w:bookmarkEnd w:id="0"/>
      <w:r w:rsidR="001922B2">
        <w:rPr>
          <w:rFonts w:asciiTheme="majorEastAsia" w:eastAsiaTheme="majorEastAsia" w:hAnsiTheme="majorEastAsia" w:hint="eastAsia"/>
          <w:b/>
          <w:bCs/>
          <w:color w:val="000000" w:themeColor="text1"/>
          <w:sz w:val="24"/>
          <w:szCs w:val="24"/>
        </w:rPr>
        <w:t>事務局</w:t>
      </w:r>
      <w:r w:rsidR="00E74F9F" w:rsidRPr="00E74F9F">
        <w:rPr>
          <w:rFonts w:asciiTheme="majorEastAsia" w:eastAsiaTheme="majorEastAsia" w:hAnsiTheme="majorEastAsia" w:hint="eastAsia"/>
          <w:b/>
          <w:bCs/>
          <w:color w:val="000000" w:themeColor="text1"/>
          <w:sz w:val="24"/>
          <w:szCs w:val="24"/>
        </w:rPr>
        <w:t>業務委託</w:t>
      </w:r>
      <w:bookmarkEnd w:id="1"/>
      <w:r w:rsidRPr="00A83B9C">
        <w:rPr>
          <w:rFonts w:asciiTheme="majorEastAsia" w:eastAsiaTheme="majorEastAsia" w:hAnsiTheme="majorEastAsia" w:hint="eastAsia"/>
          <w:b/>
          <w:sz w:val="24"/>
        </w:rPr>
        <w:t>」</w:t>
      </w:r>
    </w:p>
    <w:p w14:paraId="5779D494" w14:textId="3F28D028" w:rsidR="00E853D7" w:rsidRPr="00742FCB" w:rsidRDefault="00917776" w:rsidP="00A83B9C">
      <w:pPr>
        <w:spacing w:line="276" w:lineRule="auto"/>
        <w:jc w:val="center"/>
        <w:rPr>
          <w:rFonts w:asciiTheme="majorEastAsia" w:eastAsiaTheme="majorEastAsia" w:hAnsiTheme="majorEastAsia" w:hint="eastAsia"/>
          <w:b/>
          <w:sz w:val="24"/>
        </w:rPr>
      </w:pPr>
      <w:r w:rsidRPr="00742FCB">
        <w:rPr>
          <w:rFonts w:asciiTheme="majorEastAsia" w:eastAsiaTheme="majorEastAsia" w:hAnsiTheme="majorEastAsia"/>
          <w:b/>
          <w:sz w:val="24"/>
        </w:rPr>
        <w:t>受託事業者選定</w:t>
      </w:r>
      <w:r w:rsidR="00BE3E1E">
        <w:rPr>
          <w:rFonts w:asciiTheme="majorEastAsia" w:eastAsiaTheme="majorEastAsia" w:hAnsiTheme="majorEastAsia" w:hint="eastAsia"/>
          <w:b/>
          <w:sz w:val="24"/>
        </w:rPr>
        <w:t>に係る審査基準</w:t>
      </w:r>
    </w:p>
    <w:p w14:paraId="04796915" w14:textId="120FCA71" w:rsidR="00917776" w:rsidRPr="00742FCB" w:rsidRDefault="00917776" w:rsidP="00BE3E1E">
      <w:pPr>
        <w:widowControl/>
        <w:jc w:val="left"/>
        <w:rPr>
          <w:rFonts w:asciiTheme="majorEastAsia" w:eastAsiaTheme="majorEastAsia" w:hAnsiTheme="majorEastAsia" w:hint="eastAsia"/>
          <w:sz w:val="24"/>
        </w:rPr>
      </w:pPr>
    </w:p>
    <w:tbl>
      <w:tblPr>
        <w:tblStyle w:val="a7"/>
        <w:tblW w:w="0" w:type="auto"/>
        <w:tblInd w:w="421" w:type="dxa"/>
        <w:tblLook w:val="04A0" w:firstRow="1" w:lastRow="0" w:firstColumn="1" w:lastColumn="0" w:noHBand="0" w:noVBand="1"/>
      </w:tblPr>
      <w:tblGrid>
        <w:gridCol w:w="992"/>
        <w:gridCol w:w="5386"/>
        <w:gridCol w:w="1560"/>
      </w:tblGrid>
      <w:tr w:rsidR="003F0330" w:rsidRPr="00742FCB" w14:paraId="3FC3956D" w14:textId="77777777" w:rsidTr="00F26681">
        <w:tc>
          <w:tcPr>
            <w:tcW w:w="992" w:type="dxa"/>
            <w:shd w:val="clear" w:color="auto" w:fill="000000" w:themeFill="text1"/>
          </w:tcPr>
          <w:p w14:paraId="40C0F08B" w14:textId="77777777" w:rsidR="003F0330" w:rsidRPr="00742FCB" w:rsidRDefault="003F0330" w:rsidP="00F26681">
            <w:pPr>
              <w:spacing w:line="276" w:lineRule="auto"/>
              <w:rPr>
                <w:rFonts w:asciiTheme="majorEastAsia" w:eastAsiaTheme="majorEastAsia" w:hAnsiTheme="majorEastAsia"/>
                <w:sz w:val="24"/>
              </w:rPr>
            </w:pPr>
            <w:r w:rsidRPr="00742FCB">
              <w:rPr>
                <w:rFonts w:asciiTheme="majorEastAsia" w:eastAsiaTheme="majorEastAsia" w:hAnsiTheme="majorEastAsia"/>
                <w:sz w:val="24"/>
              </w:rPr>
              <w:t>方針</w:t>
            </w:r>
          </w:p>
        </w:tc>
        <w:tc>
          <w:tcPr>
            <w:tcW w:w="5386" w:type="dxa"/>
            <w:shd w:val="clear" w:color="auto" w:fill="000000" w:themeFill="text1"/>
          </w:tcPr>
          <w:p w14:paraId="44D8DAE3" w14:textId="77777777" w:rsidR="003F0330" w:rsidRPr="00742FCB" w:rsidRDefault="003F0330" w:rsidP="00F26681">
            <w:pPr>
              <w:spacing w:line="276" w:lineRule="auto"/>
              <w:rPr>
                <w:rFonts w:asciiTheme="majorEastAsia" w:eastAsiaTheme="majorEastAsia" w:hAnsiTheme="majorEastAsia"/>
                <w:sz w:val="24"/>
              </w:rPr>
            </w:pPr>
            <w:r w:rsidRPr="00742FCB">
              <w:rPr>
                <w:rFonts w:asciiTheme="majorEastAsia" w:eastAsiaTheme="majorEastAsia" w:hAnsiTheme="majorEastAsia" w:hint="eastAsia"/>
                <w:sz w:val="24"/>
              </w:rPr>
              <w:t xml:space="preserve">①　</w:t>
            </w:r>
            <w:r w:rsidRPr="00742FCB">
              <w:rPr>
                <w:rFonts w:asciiTheme="majorEastAsia" w:eastAsiaTheme="majorEastAsia" w:hAnsiTheme="majorEastAsia"/>
                <w:sz w:val="24"/>
              </w:rPr>
              <w:t>業務方針</w:t>
            </w:r>
          </w:p>
        </w:tc>
        <w:tc>
          <w:tcPr>
            <w:tcW w:w="1560" w:type="dxa"/>
            <w:shd w:val="clear" w:color="auto" w:fill="000000" w:themeFill="text1"/>
          </w:tcPr>
          <w:p w14:paraId="4E5220DD" w14:textId="4612300A" w:rsidR="003F0330" w:rsidRPr="00742FCB" w:rsidRDefault="009459A1" w:rsidP="00F26681">
            <w:pPr>
              <w:spacing w:line="276" w:lineRule="auto"/>
              <w:rPr>
                <w:rFonts w:asciiTheme="majorEastAsia" w:eastAsiaTheme="majorEastAsia" w:hAnsiTheme="majorEastAsia"/>
                <w:sz w:val="24"/>
              </w:rPr>
            </w:pPr>
            <w:r>
              <w:rPr>
                <w:rFonts w:asciiTheme="majorEastAsia" w:eastAsiaTheme="majorEastAsia" w:hAnsiTheme="majorEastAsia"/>
                <w:sz w:val="24"/>
              </w:rPr>
              <w:t>計　１</w:t>
            </w:r>
            <w:r w:rsidR="00B163D6">
              <w:rPr>
                <w:rFonts w:asciiTheme="majorEastAsia" w:eastAsiaTheme="majorEastAsia" w:hAnsiTheme="majorEastAsia" w:hint="eastAsia"/>
                <w:sz w:val="24"/>
              </w:rPr>
              <w:t>０</w:t>
            </w:r>
            <w:r w:rsidR="003F0330" w:rsidRPr="00742FCB">
              <w:rPr>
                <w:rFonts w:asciiTheme="majorEastAsia" w:eastAsiaTheme="majorEastAsia" w:hAnsiTheme="majorEastAsia"/>
                <w:sz w:val="24"/>
              </w:rPr>
              <w:t>点</w:t>
            </w:r>
          </w:p>
        </w:tc>
      </w:tr>
      <w:tr w:rsidR="003F0330" w:rsidRPr="00742FCB" w14:paraId="4F7CECED" w14:textId="77777777" w:rsidTr="00F26681">
        <w:tc>
          <w:tcPr>
            <w:tcW w:w="6378" w:type="dxa"/>
            <w:gridSpan w:val="2"/>
          </w:tcPr>
          <w:p w14:paraId="4D4859F4" w14:textId="550D4C05" w:rsidR="003F0330" w:rsidRPr="00742FCB" w:rsidRDefault="00D70401"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業務内容を十分に理解した上で、具体の内容</w:t>
            </w:r>
            <w:r w:rsidR="0024271F">
              <w:rPr>
                <w:rFonts w:asciiTheme="majorEastAsia" w:eastAsiaTheme="majorEastAsia" w:hAnsiTheme="majorEastAsia" w:hint="eastAsia"/>
                <w:sz w:val="24"/>
              </w:rPr>
              <w:t>が</w:t>
            </w:r>
            <w:r>
              <w:rPr>
                <w:rFonts w:asciiTheme="majorEastAsia" w:eastAsiaTheme="majorEastAsia" w:hAnsiTheme="majorEastAsia" w:hint="eastAsia"/>
                <w:sz w:val="24"/>
              </w:rPr>
              <w:t>提案</w:t>
            </w:r>
            <w:r w:rsidR="0024271F">
              <w:rPr>
                <w:rFonts w:asciiTheme="majorEastAsia" w:eastAsiaTheme="majorEastAsia" w:hAnsiTheme="majorEastAsia" w:hint="eastAsia"/>
                <w:sz w:val="24"/>
              </w:rPr>
              <w:t>されて</w:t>
            </w:r>
            <w:r>
              <w:rPr>
                <w:rFonts w:asciiTheme="majorEastAsia" w:eastAsiaTheme="majorEastAsia" w:hAnsiTheme="majorEastAsia" w:hint="eastAsia"/>
                <w:sz w:val="24"/>
              </w:rPr>
              <w:t>いるか。</w:t>
            </w:r>
          </w:p>
        </w:tc>
        <w:tc>
          <w:tcPr>
            <w:tcW w:w="1560" w:type="dxa"/>
            <w:vAlign w:val="center"/>
          </w:tcPr>
          <w:p w14:paraId="6BAFB9EF" w14:textId="77777777" w:rsidR="003F0330" w:rsidRPr="00742FCB" w:rsidRDefault="009459A1" w:rsidP="00F26681">
            <w:pPr>
              <w:spacing w:line="276" w:lineRule="auto"/>
              <w:jc w:val="right"/>
              <w:rPr>
                <w:rFonts w:asciiTheme="majorEastAsia" w:eastAsiaTheme="majorEastAsia" w:hAnsiTheme="majorEastAsia"/>
                <w:sz w:val="24"/>
              </w:rPr>
            </w:pPr>
            <w:r w:rsidRPr="00E3657C">
              <w:rPr>
                <w:rFonts w:asciiTheme="majorEastAsia" w:eastAsiaTheme="majorEastAsia" w:hAnsiTheme="majorEastAsia"/>
                <w:color w:val="000000" w:themeColor="text1"/>
                <w:sz w:val="24"/>
              </w:rPr>
              <w:t>５</w:t>
            </w:r>
            <w:r w:rsidR="003F0330" w:rsidRPr="00E3657C">
              <w:rPr>
                <w:rFonts w:asciiTheme="majorEastAsia" w:eastAsiaTheme="majorEastAsia" w:hAnsiTheme="majorEastAsia"/>
                <w:color w:val="000000" w:themeColor="text1"/>
                <w:sz w:val="24"/>
              </w:rPr>
              <w:t>点</w:t>
            </w:r>
          </w:p>
        </w:tc>
      </w:tr>
      <w:tr w:rsidR="00E366E2" w:rsidRPr="00742FCB" w14:paraId="0B3BDDD0" w14:textId="77777777" w:rsidTr="00F26681">
        <w:tc>
          <w:tcPr>
            <w:tcW w:w="6378" w:type="dxa"/>
            <w:gridSpan w:val="2"/>
          </w:tcPr>
          <w:p w14:paraId="069A178B" w14:textId="75BDE69A" w:rsidR="00E366E2" w:rsidRPr="004D6024" w:rsidRDefault="00C71A90"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官公庁との類似した事業の実績があるか。（確実な契約履行、ノウハウ、官公庁との契約業務に通じているか）</w:t>
            </w:r>
          </w:p>
        </w:tc>
        <w:tc>
          <w:tcPr>
            <w:tcW w:w="1560" w:type="dxa"/>
            <w:vAlign w:val="center"/>
          </w:tcPr>
          <w:p w14:paraId="6085E1FF" w14:textId="5D23AD7F" w:rsidR="00E366E2" w:rsidRPr="00742FCB" w:rsidRDefault="00D70401" w:rsidP="00F26681">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５</w:t>
            </w:r>
            <w:r w:rsidR="00E366E2">
              <w:rPr>
                <w:rFonts w:asciiTheme="majorEastAsia" w:eastAsiaTheme="majorEastAsia" w:hAnsiTheme="majorEastAsia"/>
                <w:sz w:val="24"/>
              </w:rPr>
              <w:t>点</w:t>
            </w:r>
          </w:p>
        </w:tc>
      </w:tr>
      <w:tr w:rsidR="003F0330" w:rsidRPr="00742FCB" w14:paraId="5D0A8BBD" w14:textId="77777777" w:rsidTr="00F26681">
        <w:tc>
          <w:tcPr>
            <w:tcW w:w="992" w:type="dxa"/>
            <w:tcBorders>
              <w:right w:val="nil"/>
            </w:tcBorders>
            <w:shd w:val="clear" w:color="auto" w:fill="000000" w:themeFill="text1"/>
          </w:tcPr>
          <w:p w14:paraId="12B936CD" w14:textId="77777777" w:rsidR="003F0330" w:rsidRPr="00742FCB" w:rsidRDefault="003F0330" w:rsidP="00F26681">
            <w:pPr>
              <w:spacing w:line="276" w:lineRule="auto"/>
              <w:rPr>
                <w:rFonts w:asciiTheme="majorEastAsia" w:eastAsiaTheme="majorEastAsia" w:hAnsiTheme="majorEastAsia"/>
                <w:sz w:val="24"/>
              </w:rPr>
            </w:pPr>
            <w:r w:rsidRPr="00742FCB">
              <w:rPr>
                <w:rFonts w:asciiTheme="majorEastAsia" w:eastAsiaTheme="majorEastAsia" w:hAnsiTheme="majorEastAsia"/>
                <w:sz w:val="24"/>
              </w:rPr>
              <w:t>体制</w:t>
            </w:r>
          </w:p>
        </w:tc>
        <w:tc>
          <w:tcPr>
            <w:tcW w:w="5386" w:type="dxa"/>
            <w:tcBorders>
              <w:left w:val="nil"/>
            </w:tcBorders>
            <w:shd w:val="clear" w:color="auto" w:fill="000000" w:themeFill="text1"/>
          </w:tcPr>
          <w:p w14:paraId="66781FD3" w14:textId="0090A010" w:rsidR="003F0330" w:rsidRPr="00742FCB" w:rsidRDefault="00A77B8A"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②　業務実施</w:t>
            </w:r>
            <w:r w:rsidR="003F0330" w:rsidRPr="00742FCB">
              <w:rPr>
                <w:rFonts w:asciiTheme="majorEastAsia" w:eastAsiaTheme="majorEastAsia" w:hAnsiTheme="majorEastAsia" w:hint="eastAsia"/>
                <w:sz w:val="24"/>
              </w:rPr>
              <w:t>体制</w:t>
            </w:r>
            <w:r w:rsidR="00810F2E">
              <w:rPr>
                <w:rFonts w:asciiTheme="majorEastAsia" w:eastAsiaTheme="majorEastAsia" w:hAnsiTheme="majorEastAsia" w:hint="eastAsia"/>
                <w:sz w:val="24"/>
              </w:rPr>
              <w:t>（個人情報の取扱い含む。）</w:t>
            </w:r>
          </w:p>
        </w:tc>
        <w:tc>
          <w:tcPr>
            <w:tcW w:w="1560" w:type="dxa"/>
            <w:shd w:val="clear" w:color="auto" w:fill="000000" w:themeFill="text1"/>
          </w:tcPr>
          <w:p w14:paraId="2969DB30" w14:textId="79A03979" w:rsidR="003F0330" w:rsidRPr="00742FCB" w:rsidRDefault="00E366E2" w:rsidP="00F26681">
            <w:pPr>
              <w:spacing w:line="276" w:lineRule="auto"/>
              <w:rPr>
                <w:rFonts w:asciiTheme="majorEastAsia" w:eastAsiaTheme="majorEastAsia" w:hAnsiTheme="majorEastAsia"/>
                <w:sz w:val="24"/>
              </w:rPr>
            </w:pPr>
            <w:r>
              <w:rPr>
                <w:rFonts w:asciiTheme="majorEastAsia" w:eastAsiaTheme="majorEastAsia" w:hAnsiTheme="majorEastAsia"/>
                <w:sz w:val="24"/>
              </w:rPr>
              <w:t xml:space="preserve">計　</w:t>
            </w:r>
            <w:r w:rsidR="00815552">
              <w:rPr>
                <w:rFonts w:asciiTheme="majorEastAsia" w:eastAsiaTheme="majorEastAsia" w:hAnsiTheme="majorEastAsia" w:hint="eastAsia"/>
                <w:sz w:val="24"/>
              </w:rPr>
              <w:t>４０</w:t>
            </w:r>
            <w:r w:rsidR="003F0330" w:rsidRPr="00742FCB">
              <w:rPr>
                <w:rFonts w:asciiTheme="majorEastAsia" w:eastAsiaTheme="majorEastAsia" w:hAnsiTheme="majorEastAsia"/>
                <w:sz w:val="24"/>
              </w:rPr>
              <w:t>点</w:t>
            </w:r>
          </w:p>
        </w:tc>
      </w:tr>
      <w:tr w:rsidR="003108C1" w:rsidRPr="00742FCB" w14:paraId="254CE7C3" w14:textId="77777777" w:rsidTr="00F26681">
        <w:tc>
          <w:tcPr>
            <w:tcW w:w="6378" w:type="dxa"/>
            <w:gridSpan w:val="2"/>
          </w:tcPr>
          <w:p w14:paraId="402BE812" w14:textId="24A4BB6A" w:rsidR="003108C1" w:rsidRPr="00E366E2" w:rsidRDefault="00815552"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市町村から</w:t>
            </w:r>
            <w:r w:rsidR="003108C1">
              <w:rPr>
                <w:rFonts w:asciiTheme="majorEastAsia" w:eastAsiaTheme="majorEastAsia" w:hAnsiTheme="majorEastAsia" w:hint="eastAsia"/>
                <w:sz w:val="24"/>
              </w:rPr>
              <w:t>提供される個人情報の厳格な管理・取扱いについて、適切な方法を具体的に提案されているか。</w:t>
            </w:r>
          </w:p>
        </w:tc>
        <w:tc>
          <w:tcPr>
            <w:tcW w:w="1560" w:type="dxa"/>
          </w:tcPr>
          <w:p w14:paraId="6F72E1CA" w14:textId="779FB345" w:rsidR="003108C1" w:rsidRDefault="00416CC7" w:rsidP="00F26681">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１０</w:t>
            </w:r>
            <w:r w:rsidR="00810F2E">
              <w:rPr>
                <w:rFonts w:asciiTheme="majorEastAsia" w:eastAsiaTheme="majorEastAsia" w:hAnsiTheme="majorEastAsia" w:hint="eastAsia"/>
                <w:sz w:val="24"/>
              </w:rPr>
              <w:t>点</w:t>
            </w:r>
          </w:p>
        </w:tc>
      </w:tr>
      <w:tr w:rsidR="00815552" w:rsidRPr="00742FCB" w14:paraId="495E7BB4" w14:textId="77777777" w:rsidTr="00F26681">
        <w:tc>
          <w:tcPr>
            <w:tcW w:w="6378" w:type="dxa"/>
            <w:gridSpan w:val="2"/>
          </w:tcPr>
          <w:p w14:paraId="4DABBB33" w14:textId="08D9DF89" w:rsidR="00815552" w:rsidRDefault="00815552"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システム内で取り扱われる個人情報について、漏えい対策等、適切な提案がされているか。</w:t>
            </w:r>
          </w:p>
        </w:tc>
        <w:tc>
          <w:tcPr>
            <w:tcW w:w="1560" w:type="dxa"/>
          </w:tcPr>
          <w:p w14:paraId="503982DF" w14:textId="094F2AED" w:rsidR="00815552" w:rsidRDefault="00815552" w:rsidP="00F26681">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５点</w:t>
            </w:r>
          </w:p>
        </w:tc>
      </w:tr>
      <w:tr w:rsidR="00416CC7" w:rsidRPr="00742FCB" w14:paraId="3616F209" w14:textId="77777777" w:rsidTr="00F26681">
        <w:tc>
          <w:tcPr>
            <w:tcW w:w="6378" w:type="dxa"/>
            <w:gridSpan w:val="2"/>
          </w:tcPr>
          <w:p w14:paraId="40EA3ED2" w14:textId="37E9CB83" w:rsidR="00416CC7" w:rsidRDefault="00416CC7"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公募仕様書の第二章　業務内容詳細の５（５）アの想定人員</w:t>
            </w:r>
            <w:r w:rsidR="009D4D3C">
              <w:rPr>
                <w:rFonts w:asciiTheme="majorEastAsia" w:eastAsiaTheme="majorEastAsia" w:hAnsiTheme="majorEastAsia" w:hint="eastAsia"/>
                <w:sz w:val="24"/>
              </w:rPr>
              <w:t>を参考に</w:t>
            </w:r>
            <w:r>
              <w:rPr>
                <w:rFonts w:asciiTheme="majorEastAsia" w:eastAsiaTheme="majorEastAsia" w:hAnsiTheme="majorEastAsia" w:hint="eastAsia"/>
                <w:sz w:val="24"/>
              </w:rPr>
              <w:t>、コールセンター及び審査体制について、業務量の変動に応じた適正かつ柔軟な体制となっているか。</w:t>
            </w:r>
          </w:p>
        </w:tc>
        <w:tc>
          <w:tcPr>
            <w:tcW w:w="1560" w:type="dxa"/>
          </w:tcPr>
          <w:p w14:paraId="7578CB2A" w14:textId="0C7BB45C" w:rsidR="00416CC7" w:rsidRDefault="00416CC7" w:rsidP="00F26681">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１０点</w:t>
            </w:r>
          </w:p>
        </w:tc>
      </w:tr>
      <w:tr w:rsidR="00416CC7" w:rsidRPr="00742FCB" w14:paraId="699AD3A5" w14:textId="77777777" w:rsidTr="00F26681">
        <w:tc>
          <w:tcPr>
            <w:tcW w:w="6378" w:type="dxa"/>
            <w:gridSpan w:val="2"/>
          </w:tcPr>
          <w:p w14:paraId="60123254" w14:textId="28B8D65A" w:rsidR="00416CC7" w:rsidRDefault="00416CC7" w:rsidP="00416CC7">
            <w:pPr>
              <w:spacing w:line="276" w:lineRule="auto"/>
              <w:rPr>
                <w:rFonts w:asciiTheme="majorEastAsia" w:eastAsiaTheme="majorEastAsia" w:hAnsiTheme="majorEastAsia"/>
                <w:sz w:val="24"/>
              </w:rPr>
            </w:pPr>
            <w:r>
              <w:rPr>
                <w:rFonts w:asciiTheme="majorEastAsia" w:eastAsiaTheme="majorEastAsia" w:hAnsiTheme="majorEastAsia" w:hint="eastAsia"/>
                <w:sz w:val="24"/>
              </w:rPr>
              <w:t>市町村からリスト提供が順次行われるが、リスト提供が遅れた場合やデータ形式変更等に柔軟に対応できる体制となっているか。</w:t>
            </w:r>
          </w:p>
        </w:tc>
        <w:tc>
          <w:tcPr>
            <w:tcW w:w="1560" w:type="dxa"/>
          </w:tcPr>
          <w:p w14:paraId="3521B7F4" w14:textId="58013EF4" w:rsidR="00416CC7" w:rsidRDefault="00B81F49" w:rsidP="00F26681">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５点</w:t>
            </w:r>
          </w:p>
        </w:tc>
      </w:tr>
      <w:tr w:rsidR="00416CC7" w:rsidRPr="00742FCB" w14:paraId="19ADFB2C" w14:textId="77777777" w:rsidTr="00F26681">
        <w:tc>
          <w:tcPr>
            <w:tcW w:w="6378" w:type="dxa"/>
            <w:gridSpan w:val="2"/>
          </w:tcPr>
          <w:p w14:paraId="00567E8D" w14:textId="7E62D658" w:rsidR="00416CC7" w:rsidRDefault="00416CC7"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プッシュ型支給を行う前に、プッシュ通知を約４２万３千世帯へ送付することとなるが、市町村のデータ提供時期によっては、作業時期が集中する場合があることを想定し、柔軟に対応できる体制となっているか。</w:t>
            </w:r>
          </w:p>
        </w:tc>
        <w:tc>
          <w:tcPr>
            <w:tcW w:w="1560" w:type="dxa"/>
          </w:tcPr>
          <w:p w14:paraId="11418592" w14:textId="6A36644C" w:rsidR="00416CC7" w:rsidRDefault="00B81F49" w:rsidP="00F26681">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５点</w:t>
            </w:r>
          </w:p>
        </w:tc>
      </w:tr>
      <w:tr w:rsidR="00796EAA" w:rsidRPr="00742FCB" w14:paraId="6E9D6BFA" w14:textId="77777777" w:rsidTr="00F26681">
        <w:tc>
          <w:tcPr>
            <w:tcW w:w="6378" w:type="dxa"/>
            <w:gridSpan w:val="2"/>
          </w:tcPr>
          <w:p w14:paraId="15A3CBA6" w14:textId="6E8410FA" w:rsidR="00905BD8" w:rsidRPr="00E366E2" w:rsidRDefault="009D4D3C" w:rsidP="00416CC7">
            <w:pPr>
              <w:spacing w:line="276" w:lineRule="auto"/>
              <w:rPr>
                <w:rFonts w:asciiTheme="majorEastAsia" w:eastAsiaTheme="majorEastAsia" w:hAnsiTheme="majorEastAsia"/>
                <w:sz w:val="24"/>
              </w:rPr>
            </w:pPr>
            <w:r>
              <w:rPr>
                <w:rFonts w:asciiTheme="majorEastAsia" w:eastAsiaTheme="majorEastAsia" w:hAnsiTheme="majorEastAsia" w:hint="eastAsia"/>
                <w:sz w:val="24"/>
              </w:rPr>
              <w:t>市町村のデータ提供時期を踏まえ</w:t>
            </w:r>
            <w:r w:rsidR="00075488">
              <w:rPr>
                <w:rFonts w:asciiTheme="majorEastAsia" w:eastAsiaTheme="majorEastAsia" w:hAnsiTheme="majorEastAsia" w:hint="eastAsia"/>
                <w:sz w:val="24"/>
              </w:rPr>
              <w:t>、</w:t>
            </w:r>
            <w:r>
              <w:rPr>
                <w:rFonts w:asciiTheme="majorEastAsia" w:eastAsiaTheme="majorEastAsia" w:hAnsiTheme="majorEastAsia" w:hint="eastAsia"/>
                <w:sz w:val="24"/>
              </w:rPr>
              <w:t>早期に提供があった場合やデータ形式変更等に柔軟に対応できる体制及びスケジュールが提案されているか。</w:t>
            </w:r>
          </w:p>
        </w:tc>
        <w:tc>
          <w:tcPr>
            <w:tcW w:w="1560" w:type="dxa"/>
          </w:tcPr>
          <w:p w14:paraId="47C86A28" w14:textId="10AF524B" w:rsidR="00796EAA" w:rsidRPr="00796EAA" w:rsidRDefault="0067646D" w:rsidP="00F26681">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５</w:t>
            </w:r>
            <w:r w:rsidR="00796EAA">
              <w:rPr>
                <w:rFonts w:asciiTheme="majorEastAsia" w:eastAsiaTheme="majorEastAsia" w:hAnsiTheme="majorEastAsia" w:hint="eastAsia"/>
                <w:sz w:val="24"/>
              </w:rPr>
              <w:t>点</w:t>
            </w:r>
          </w:p>
        </w:tc>
      </w:tr>
      <w:tr w:rsidR="00F26681" w:rsidRPr="00742FCB" w14:paraId="3C5CE30A" w14:textId="77777777" w:rsidTr="00F26681">
        <w:tc>
          <w:tcPr>
            <w:tcW w:w="992" w:type="dxa"/>
            <w:tcBorders>
              <w:right w:val="nil"/>
            </w:tcBorders>
            <w:shd w:val="clear" w:color="auto" w:fill="000000" w:themeFill="text1"/>
          </w:tcPr>
          <w:p w14:paraId="4FD11B0A" w14:textId="20CB3A90" w:rsidR="00F26681" w:rsidRPr="00742FCB" w:rsidRDefault="003D6932"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内容</w:t>
            </w:r>
          </w:p>
        </w:tc>
        <w:tc>
          <w:tcPr>
            <w:tcW w:w="5386" w:type="dxa"/>
            <w:tcBorders>
              <w:left w:val="nil"/>
            </w:tcBorders>
            <w:shd w:val="clear" w:color="auto" w:fill="000000" w:themeFill="text1"/>
          </w:tcPr>
          <w:p w14:paraId="24072F38" w14:textId="308FE9AD" w:rsidR="00F26681" w:rsidRPr="00742FCB" w:rsidRDefault="003108C1"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③</w:t>
            </w:r>
            <w:r w:rsidR="005C0459">
              <w:rPr>
                <w:rFonts w:asciiTheme="majorEastAsia" w:eastAsiaTheme="majorEastAsia" w:hAnsiTheme="majorEastAsia" w:hint="eastAsia"/>
                <w:sz w:val="24"/>
              </w:rPr>
              <w:t xml:space="preserve">　</w:t>
            </w:r>
            <w:r w:rsidR="00E366E2" w:rsidRPr="00E366E2">
              <w:rPr>
                <w:rFonts w:asciiTheme="majorEastAsia" w:eastAsiaTheme="majorEastAsia" w:hAnsiTheme="majorEastAsia" w:hint="eastAsia"/>
                <w:w w:val="90"/>
                <w:sz w:val="24"/>
              </w:rPr>
              <w:t>サイトの</w:t>
            </w:r>
            <w:r w:rsidR="003D6932">
              <w:rPr>
                <w:rFonts w:asciiTheme="majorEastAsia" w:eastAsiaTheme="majorEastAsia" w:hAnsiTheme="majorEastAsia" w:hint="eastAsia"/>
                <w:w w:val="90"/>
                <w:sz w:val="24"/>
              </w:rPr>
              <w:t>内容</w:t>
            </w:r>
          </w:p>
        </w:tc>
        <w:tc>
          <w:tcPr>
            <w:tcW w:w="1560" w:type="dxa"/>
            <w:shd w:val="clear" w:color="auto" w:fill="000000" w:themeFill="text1"/>
          </w:tcPr>
          <w:p w14:paraId="42AB2FFD" w14:textId="3D566ADA" w:rsidR="00F26681" w:rsidRPr="00742FCB" w:rsidRDefault="00F26681" w:rsidP="00F26681">
            <w:pPr>
              <w:spacing w:line="276" w:lineRule="auto"/>
              <w:rPr>
                <w:rFonts w:asciiTheme="majorEastAsia" w:eastAsiaTheme="majorEastAsia" w:hAnsiTheme="majorEastAsia"/>
                <w:sz w:val="24"/>
              </w:rPr>
            </w:pPr>
            <w:r w:rsidRPr="00742FCB">
              <w:rPr>
                <w:rFonts w:asciiTheme="majorEastAsia" w:eastAsiaTheme="majorEastAsia" w:hAnsiTheme="majorEastAsia"/>
                <w:sz w:val="24"/>
              </w:rPr>
              <w:t xml:space="preserve">計　</w:t>
            </w:r>
            <w:r w:rsidR="003E15EB">
              <w:rPr>
                <w:rFonts w:asciiTheme="majorEastAsia" w:eastAsiaTheme="majorEastAsia" w:hAnsiTheme="majorEastAsia" w:hint="eastAsia"/>
                <w:sz w:val="24"/>
              </w:rPr>
              <w:t>３</w:t>
            </w:r>
            <w:r w:rsidR="0067646D">
              <w:rPr>
                <w:rFonts w:asciiTheme="majorEastAsia" w:eastAsiaTheme="majorEastAsia" w:hAnsiTheme="majorEastAsia" w:hint="eastAsia"/>
                <w:sz w:val="24"/>
              </w:rPr>
              <w:t>５</w:t>
            </w:r>
            <w:r w:rsidRPr="00742FCB">
              <w:rPr>
                <w:rFonts w:asciiTheme="majorEastAsia" w:eastAsiaTheme="majorEastAsia" w:hAnsiTheme="majorEastAsia"/>
                <w:sz w:val="24"/>
              </w:rPr>
              <w:t>点</w:t>
            </w:r>
          </w:p>
        </w:tc>
      </w:tr>
      <w:tr w:rsidR="003D6932" w:rsidRPr="00E3657C" w14:paraId="5C984137" w14:textId="77777777" w:rsidTr="00881614">
        <w:tc>
          <w:tcPr>
            <w:tcW w:w="6378" w:type="dxa"/>
            <w:gridSpan w:val="2"/>
          </w:tcPr>
          <w:p w14:paraId="6AC0D512" w14:textId="19884EEC" w:rsidR="003D6932" w:rsidRPr="00E3657C" w:rsidRDefault="008A149E" w:rsidP="00881614">
            <w:pPr>
              <w:spacing w:line="276" w:lineRule="auto"/>
              <w:rPr>
                <w:rFonts w:asciiTheme="majorEastAsia" w:eastAsiaTheme="majorEastAsia" w:hAnsiTheme="majorEastAsia"/>
                <w:color w:val="000000" w:themeColor="text1"/>
                <w:sz w:val="24"/>
              </w:rPr>
            </w:pPr>
            <w:bookmarkStart w:id="2" w:name="_Hlk222943120"/>
            <w:bookmarkStart w:id="3" w:name="_Hlk222826940"/>
            <w:r>
              <w:rPr>
                <w:rFonts w:asciiTheme="majorEastAsia" w:eastAsiaTheme="majorEastAsia" w:hAnsiTheme="majorEastAsia" w:hint="eastAsia"/>
                <w:color w:val="000000" w:themeColor="text1"/>
                <w:sz w:val="24"/>
              </w:rPr>
              <w:t>応援金特設サイトと申請用WEBページの内容及び表示イメージについて、</w:t>
            </w:r>
            <w:r w:rsidR="003D6932" w:rsidRPr="00E3657C">
              <w:rPr>
                <w:rFonts w:asciiTheme="majorEastAsia" w:eastAsiaTheme="majorEastAsia" w:hAnsiTheme="majorEastAsia" w:hint="eastAsia"/>
                <w:color w:val="000000" w:themeColor="text1"/>
                <w:sz w:val="24"/>
              </w:rPr>
              <w:t>閲覧者の見やすさ、使いやすさ、情報の探しやすさを考慮した提案となっているか</w:t>
            </w:r>
            <w:r w:rsidR="000D0A66">
              <w:rPr>
                <w:rFonts w:asciiTheme="majorEastAsia" w:eastAsiaTheme="majorEastAsia" w:hAnsiTheme="majorEastAsia" w:hint="eastAsia"/>
                <w:color w:val="000000" w:themeColor="text1"/>
                <w:sz w:val="24"/>
              </w:rPr>
              <w:t>。</w:t>
            </w:r>
            <w:bookmarkEnd w:id="2"/>
          </w:p>
        </w:tc>
        <w:tc>
          <w:tcPr>
            <w:tcW w:w="1560" w:type="dxa"/>
          </w:tcPr>
          <w:p w14:paraId="02BB0AC1" w14:textId="77777777" w:rsidR="003D6932" w:rsidRPr="00E3657C" w:rsidRDefault="003D6932" w:rsidP="00881614">
            <w:pPr>
              <w:spacing w:line="276" w:lineRule="auto"/>
              <w:jc w:val="right"/>
              <w:rPr>
                <w:rFonts w:asciiTheme="majorEastAsia" w:eastAsiaTheme="majorEastAsia" w:hAnsiTheme="majorEastAsia"/>
                <w:color w:val="000000" w:themeColor="text1"/>
                <w:sz w:val="24"/>
              </w:rPr>
            </w:pPr>
            <w:r w:rsidRPr="00E3657C">
              <w:rPr>
                <w:rFonts w:asciiTheme="majorEastAsia" w:eastAsiaTheme="majorEastAsia" w:hAnsiTheme="majorEastAsia"/>
                <w:color w:val="000000" w:themeColor="text1"/>
                <w:sz w:val="24"/>
              </w:rPr>
              <w:t>１０点</w:t>
            </w:r>
          </w:p>
        </w:tc>
      </w:tr>
      <w:tr w:rsidR="00F26681" w:rsidRPr="00742FCB" w14:paraId="1BA48051" w14:textId="77777777" w:rsidTr="00426C0C">
        <w:tc>
          <w:tcPr>
            <w:tcW w:w="6378" w:type="dxa"/>
            <w:gridSpan w:val="2"/>
          </w:tcPr>
          <w:p w14:paraId="3594B28B" w14:textId="7464A63E" w:rsidR="00F26681" w:rsidRPr="00E3657C" w:rsidRDefault="009459A1" w:rsidP="00E366E2">
            <w:pPr>
              <w:spacing w:line="276" w:lineRule="auto"/>
              <w:rPr>
                <w:rFonts w:asciiTheme="majorEastAsia" w:eastAsiaTheme="majorEastAsia" w:hAnsiTheme="majorEastAsia"/>
                <w:color w:val="000000" w:themeColor="text1"/>
                <w:sz w:val="24"/>
              </w:rPr>
            </w:pPr>
            <w:bookmarkStart w:id="4" w:name="_Hlk222943136"/>
            <w:bookmarkEnd w:id="3"/>
            <w:r w:rsidRPr="00E3657C">
              <w:rPr>
                <w:rFonts w:asciiTheme="majorEastAsia" w:eastAsiaTheme="majorEastAsia" w:hAnsiTheme="majorEastAsia" w:hint="eastAsia"/>
                <w:color w:val="000000" w:themeColor="text1"/>
                <w:sz w:val="24"/>
              </w:rPr>
              <w:t>スマートフォンでの表示や操作に配慮した提案となっているか</w:t>
            </w:r>
            <w:r w:rsidR="000D0A66">
              <w:rPr>
                <w:rFonts w:asciiTheme="majorEastAsia" w:eastAsiaTheme="majorEastAsia" w:hAnsiTheme="majorEastAsia" w:hint="eastAsia"/>
                <w:color w:val="000000" w:themeColor="text1"/>
                <w:sz w:val="24"/>
              </w:rPr>
              <w:t>。</w:t>
            </w:r>
            <w:bookmarkEnd w:id="4"/>
          </w:p>
        </w:tc>
        <w:tc>
          <w:tcPr>
            <w:tcW w:w="1560" w:type="dxa"/>
          </w:tcPr>
          <w:p w14:paraId="24924D19" w14:textId="1BD1E767" w:rsidR="00F26681" w:rsidRPr="00E3657C" w:rsidRDefault="00CC7C7F" w:rsidP="00F26681">
            <w:pPr>
              <w:spacing w:line="276" w:lineRule="auto"/>
              <w:jc w:val="righ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５</w:t>
            </w:r>
            <w:r w:rsidR="00F26681" w:rsidRPr="00E3657C">
              <w:rPr>
                <w:rFonts w:asciiTheme="majorEastAsia" w:eastAsiaTheme="majorEastAsia" w:hAnsiTheme="majorEastAsia"/>
                <w:color w:val="000000" w:themeColor="text1"/>
                <w:sz w:val="24"/>
              </w:rPr>
              <w:t>点</w:t>
            </w:r>
          </w:p>
        </w:tc>
      </w:tr>
      <w:tr w:rsidR="003D6932" w:rsidRPr="00E3657C" w14:paraId="20348D42" w14:textId="77777777" w:rsidTr="00881614">
        <w:tc>
          <w:tcPr>
            <w:tcW w:w="6378" w:type="dxa"/>
            <w:gridSpan w:val="2"/>
          </w:tcPr>
          <w:p w14:paraId="042E8D2B" w14:textId="656096D1" w:rsidR="003D6932" w:rsidRPr="00E3657C" w:rsidRDefault="003D6932" w:rsidP="00881614">
            <w:pPr>
              <w:spacing w:line="276" w:lineRule="auto"/>
              <w:rPr>
                <w:rFonts w:asciiTheme="majorEastAsia" w:eastAsiaTheme="majorEastAsia" w:hAnsiTheme="majorEastAsia"/>
                <w:color w:val="000000" w:themeColor="text1"/>
                <w:sz w:val="24"/>
              </w:rPr>
            </w:pPr>
            <w:bookmarkStart w:id="5" w:name="_Hlk222943150"/>
            <w:r>
              <w:rPr>
                <w:rFonts w:asciiTheme="majorEastAsia" w:eastAsiaTheme="majorEastAsia" w:hAnsiTheme="majorEastAsia" w:hint="eastAsia"/>
                <w:color w:val="000000" w:themeColor="text1"/>
                <w:sz w:val="24"/>
              </w:rPr>
              <w:t>マイナンバーカード</w:t>
            </w:r>
            <w:r w:rsidR="008A149E">
              <w:rPr>
                <w:rFonts w:asciiTheme="majorEastAsia" w:eastAsiaTheme="majorEastAsia" w:hAnsiTheme="majorEastAsia" w:hint="eastAsia"/>
                <w:color w:val="000000" w:themeColor="text1"/>
                <w:sz w:val="24"/>
              </w:rPr>
              <w:t>を用いた本人認証について、申請者が円滑に手続きを進められるよう、分かりやすく説明するた</w:t>
            </w:r>
            <w:r w:rsidR="008A149E">
              <w:rPr>
                <w:rFonts w:asciiTheme="majorEastAsia" w:eastAsiaTheme="majorEastAsia" w:hAnsiTheme="majorEastAsia" w:hint="eastAsia"/>
                <w:color w:val="000000" w:themeColor="text1"/>
                <w:sz w:val="24"/>
              </w:rPr>
              <w:lastRenderedPageBreak/>
              <w:t>めのコンテンツ（</w:t>
            </w:r>
            <w:r w:rsidR="00256417">
              <w:rPr>
                <w:rFonts w:asciiTheme="majorEastAsia" w:eastAsiaTheme="majorEastAsia" w:hAnsiTheme="majorEastAsia" w:hint="eastAsia"/>
                <w:color w:val="000000" w:themeColor="text1"/>
                <w:sz w:val="24"/>
              </w:rPr>
              <w:t>図解等</w:t>
            </w:r>
            <w:r w:rsidR="008A149E">
              <w:rPr>
                <w:rFonts w:asciiTheme="majorEastAsia" w:eastAsiaTheme="majorEastAsia" w:hAnsiTheme="majorEastAsia" w:hint="eastAsia"/>
                <w:color w:val="000000" w:themeColor="text1"/>
                <w:sz w:val="24"/>
              </w:rPr>
              <w:t>）の作成・提供について、</w:t>
            </w:r>
            <w:r w:rsidR="00B163D6">
              <w:rPr>
                <w:rFonts w:asciiTheme="majorEastAsia" w:eastAsiaTheme="majorEastAsia" w:hAnsiTheme="majorEastAsia" w:hint="eastAsia"/>
                <w:color w:val="000000" w:themeColor="text1"/>
                <w:sz w:val="24"/>
              </w:rPr>
              <w:t>わかりやすく説明</w:t>
            </w:r>
            <w:r w:rsidRPr="00E3657C">
              <w:rPr>
                <w:rFonts w:asciiTheme="majorEastAsia" w:eastAsiaTheme="majorEastAsia" w:hAnsiTheme="majorEastAsia" w:hint="eastAsia"/>
                <w:color w:val="000000" w:themeColor="text1"/>
                <w:sz w:val="24"/>
              </w:rPr>
              <w:t>されているか</w:t>
            </w:r>
            <w:r w:rsidR="000D0A66">
              <w:rPr>
                <w:rFonts w:asciiTheme="majorEastAsia" w:eastAsiaTheme="majorEastAsia" w:hAnsiTheme="majorEastAsia" w:hint="eastAsia"/>
                <w:color w:val="000000" w:themeColor="text1"/>
                <w:sz w:val="24"/>
              </w:rPr>
              <w:t>。</w:t>
            </w:r>
            <w:bookmarkEnd w:id="5"/>
          </w:p>
        </w:tc>
        <w:tc>
          <w:tcPr>
            <w:tcW w:w="1560" w:type="dxa"/>
          </w:tcPr>
          <w:p w14:paraId="08EA5110" w14:textId="77777777" w:rsidR="003D6932" w:rsidRPr="00E3657C" w:rsidRDefault="003D6932" w:rsidP="00881614">
            <w:pPr>
              <w:spacing w:line="276" w:lineRule="auto"/>
              <w:jc w:val="right"/>
              <w:rPr>
                <w:rFonts w:asciiTheme="majorEastAsia" w:eastAsiaTheme="majorEastAsia" w:hAnsiTheme="majorEastAsia"/>
                <w:color w:val="000000" w:themeColor="text1"/>
                <w:sz w:val="24"/>
              </w:rPr>
            </w:pPr>
            <w:r w:rsidRPr="00E3657C">
              <w:rPr>
                <w:rFonts w:asciiTheme="majorEastAsia" w:eastAsiaTheme="majorEastAsia" w:hAnsiTheme="majorEastAsia"/>
                <w:color w:val="000000" w:themeColor="text1"/>
                <w:sz w:val="24"/>
              </w:rPr>
              <w:lastRenderedPageBreak/>
              <w:t>１０点</w:t>
            </w:r>
          </w:p>
        </w:tc>
      </w:tr>
      <w:tr w:rsidR="003D6932" w:rsidRPr="00E3657C" w14:paraId="3B873C99" w14:textId="77777777" w:rsidTr="00881614">
        <w:tc>
          <w:tcPr>
            <w:tcW w:w="6378" w:type="dxa"/>
            <w:gridSpan w:val="2"/>
          </w:tcPr>
          <w:p w14:paraId="7FDB243C" w14:textId="4AA09CF9" w:rsidR="003D6932" w:rsidRPr="008A149E" w:rsidRDefault="003D6932" w:rsidP="00881614">
            <w:pPr>
              <w:spacing w:line="276" w:lineRule="auto"/>
              <w:rPr>
                <w:rFonts w:asciiTheme="majorEastAsia" w:eastAsiaTheme="majorEastAsia" w:hAnsiTheme="majorEastAsia"/>
                <w:color w:val="000000" w:themeColor="text1"/>
                <w:sz w:val="24"/>
              </w:rPr>
            </w:pPr>
            <w:bookmarkStart w:id="6" w:name="_Hlk222943162"/>
            <w:r w:rsidRPr="008A149E">
              <w:rPr>
                <w:rFonts w:asciiTheme="majorEastAsia" w:eastAsiaTheme="majorEastAsia" w:hAnsiTheme="majorEastAsia" w:hint="eastAsia"/>
                <w:color w:val="000000" w:themeColor="text1"/>
                <w:sz w:val="24"/>
              </w:rPr>
              <w:t>外国語に対応したサイトの提案がされているか</w:t>
            </w:r>
            <w:r w:rsidR="000D0A66" w:rsidRPr="008A149E">
              <w:rPr>
                <w:rFonts w:asciiTheme="majorEastAsia" w:eastAsiaTheme="majorEastAsia" w:hAnsiTheme="majorEastAsia" w:hint="eastAsia"/>
                <w:color w:val="000000" w:themeColor="text1"/>
                <w:sz w:val="24"/>
              </w:rPr>
              <w:t>。</w:t>
            </w:r>
            <w:bookmarkEnd w:id="6"/>
          </w:p>
        </w:tc>
        <w:tc>
          <w:tcPr>
            <w:tcW w:w="1560" w:type="dxa"/>
          </w:tcPr>
          <w:p w14:paraId="1509FEF8" w14:textId="4AEF241C" w:rsidR="003D6932" w:rsidRPr="008A149E" w:rsidRDefault="003D6932" w:rsidP="00881614">
            <w:pPr>
              <w:spacing w:line="276" w:lineRule="auto"/>
              <w:jc w:val="right"/>
              <w:rPr>
                <w:rFonts w:asciiTheme="majorEastAsia" w:eastAsiaTheme="majorEastAsia" w:hAnsiTheme="majorEastAsia"/>
                <w:color w:val="000000" w:themeColor="text1"/>
                <w:sz w:val="24"/>
              </w:rPr>
            </w:pPr>
            <w:r w:rsidRPr="008A149E">
              <w:rPr>
                <w:rFonts w:asciiTheme="majorEastAsia" w:eastAsiaTheme="majorEastAsia" w:hAnsiTheme="majorEastAsia" w:hint="eastAsia"/>
                <w:color w:val="000000" w:themeColor="text1"/>
                <w:sz w:val="24"/>
              </w:rPr>
              <w:t>５点</w:t>
            </w:r>
          </w:p>
        </w:tc>
      </w:tr>
      <w:tr w:rsidR="000D6AEE" w:rsidRPr="00E3657C" w14:paraId="2528D281" w14:textId="77777777" w:rsidTr="00881614">
        <w:tc>
          <w:tcPr>
            <w:tcW w:w="6378" w:type="dxa"/>
            <w:gridSpan w:val="2"/>
          </w:tcPr>
          <w:p w14:paraId="6FEF82B6" w14:textId="7A42BDAC" w:rsidR="000D6AEE" w:rsidRDefault="005B6977" w:rsidP="00881614">
            <w:pPr>
              <w:spacing w:line="276" w:lineRule="auto"/>
              <w:rPr>
                <w:rFonts w:asciiTheme="majorEastAsia" w:eastAsiaTheme="majorEastAsia" w:hAnsiTheme="majorEastAsia"/>
                <w:sz w:val="24"/>
              </w:rPr>
            </w:pPr>
            <w:r>
              <w:rPr>
                <w:rFonts w:asciiTheme="majorEastAsia" w:eastAsiaTheme="majorEastAsia" w:hAnsiTheme="majorEastAsia" w:hint="eastAsia"/>
                <w:sz w:val="24"/>
              </w:rPr>
              <w:t>公募</w:t>
            </w:r>
            <w:r w:rsidR="000D6AEE">
              <w:rPr>
                <w:rFonts w:asciiTheme="majorEastAsia" w:eastAsiaTheme="majorEastAsia" w:hAnsiTheme="majorEastAsia" w:hint="eastAsia"/>
                <w:sz w:val="24"/>
              </w:rPr>
              <w:t>仕様書</w:t>
            </w:r>
            <w:r w:rsidR="00D26720">
              <w:rPr>
                <w:rFonts w:asciiTheme="majorEastAsia" w:eastAsiaTheme="majorEastAsia" w:hAnsiTheme="majorEastAsia" w:hint="eastAsia"/>
                <w:sz w:val="24"/>
              </w:rPr>
              <w:t>の第二章　業務内容詳細の</w:t>
            </w:r>
            <w:r w:rsidR="000D6AEE">
              <w:rPr>
                <w:rFonts w:asciiTheme="majorEastAsia" w:eastAsiaTheme="majorEastAsia" w:hAnsiTheme="majorEastAsia" w:hint="eastAsia"/>
                <w:sz w:val="24"/>
              </w:rPr>
              <w:t>５（４）キの情報をどのように活用し、申請を受け付けるシステムを構築するか等、具体的に提案されているか。</w:t>
            </w:r>
          </w:p>
        </w:tc>
        <w:tc>
          <w:tcPr>
            <w:tcW w:w="1560" w:type="dxa"/>
          </w:tcPr>
          <w:p w14:paraId="5276730E" w14:textId="64BECC1F" w:rsidR="000D6AEE" w:rsidRPr="008A149E" w:rsidRDefault="0067646D" w:rsidP="00881614">
            <w:pPr>
              <w:spacing w:line="276" w:lineRule="auto"/>
              <w:jc w:val="righ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５点</w:t>
            </w:r>
          </w:p>
        </w:tc>
      </w:tr>
      <w:tr w:rsidR="002613B7" w14:paraId="061A2592" w14:textId="77777777" w:rsidTr="00881614">
        <w:tc>
          <w:tcPr>
            <w:tcW w:w="992" w:type="dxa"/>
            <w:tcBorders>
              <w:right w:val="nil"/>
            </w:tcBorders>
            <w:shd w:val="clear" w:color="auto" w:fill="000000" w:themeFill="text1"/>
          </w:tcPr>
          <w:p w14:paraId="5B694FAA" w14:textId="61C9FA7A" w:rsidR="002613B7" w:rsidRPr="00742FCB" w:rsidRDefault="003506D2" w:rsidP="00881614">
            <w:pPr>
              <w:spacing w:line="276" w:lineRule="auto"/>
              <w:rPr>
                <w:rFonts w:asciiTheme="majorEastAsia" w:eastAsiaTheme="majorEastAsia" w:hAnsiTheme="majorEastAsia"/>
                <w:sz w:val="24"/>
              </w:rPr>
            </w:pPr>
            <w:r>
              <w:rPr>
                <w:rFonts w:asciiTheme="majorEastAsia" w:eastAsiaTheme="majorEastAsia" w:hAnsiTheme="majorEastAsia" w:hint="eastAsia"/>
                <w:sz w:val="24"/>
              </w:rPr>
              <w:t>広報</w:t>
            </w:r>
          </w:p>
        </w:tc>
        <w:tc>
          <w:tcPr>
            <w:tcW w:w="5386" w:type="dxa"/>
            <w:tcBorders>
              <w:left w:val="nil"/>
            </w:tcBorders>
            <w:shd w:val="clear" w:color="auto" w:fill="000000" w:themeFill="text1"/>
          </w:tcPr>
          <w:p w14:paraId="722211E9" w14:textId="70BEFE4B" w:rsidR="002613B7" w:rsidRDefault="0067646D" w:rsidP="00881614">
            <w:pPr>
              <w:spacing w:line="276" w:lineRule="auto"/>
              <w:rPr>
                <w:rFonts w:asciiTheme="majorEastAsia" w:eastAsiaTheme="majorEastAsia" w:hAnsiTheme="majorEastAsia"/>
                <w:sz w:val="24"/>
              </w:rPr>
            </w:pPr>
            <w:r>
              <w:rPr>
                <w:rFonts w:asciiTheme="majorEastAsia" w:eastAsiaTheme="majorEastAsia" w:hAnsiTheme="majorEastAsia" w:hint="eastAsia"/>
                <w:sz w:val="24"/>
              </w:rPr>
              <w:t>④</w:t>
            </w:r>
            <w:r w:rsidR="002613B7">
              <w:rPr>
                <w:rFonts w:asciiTheme="majorEastAsia" w:eastAsiaTheme="majorEastAsia" w:hAnsiTheme="majorEastAsia" w:hint="eastAsia"/>
                <w:sz w:val="24"/>
              </w:rPr>
              <w:t xml:space="preserve">　</w:t>
            </w:r>
            <w:bookmarkStart w:id="7" w:name="_Hlk222943197"/>
            <w:r w:rsidR="003506D2">
              <w:rPr>
                <w:rFonts w:asciiTheme="majorEastAsia" w:eastAsiaTheme="majorEastAsia" w:hAnsiTheme="majorEastAsia" w:hint="eastAsia"/>
                <w:sz w:val="24"/>
              </w:rPr>
              <w:t>広報方法について</w:t>
            </w:r>
            <w:r w:rsidR="003506D2" w:rsidRPr="0046776D">
              <w:rPr>
                <w:rFonts w:asciiTheme="majorEastAsia" w:eastAsiaTheme="majorEastAsia" w:hAnsiTheme="majorEastAsia" w:hint="eastAsia"/>
                <w:sz w:val="24"/>
              </w:rPr>
              <w:t>の提案</w:t>
            </w:r>
            <w:bookmarkEnd w:id="7"/>
          </w:p>
        </w:tc>
        <w:tc>
          <w:tcPr>
            <w:tcW w:w="1560" w:type="dxa"/>
            <w:shd w:val="clear" w:color="auto" w:fill="000000" w:themeFill="text1"/>
          </w:tcPr>
          <w:p w14:paraId="2015F9BA" w14:textId="2DEB6B48" w:rsidR="002613B7" w:rsidRDefault="002613B7" w:rsidP="00881614">
            <w:pPr>
              <w:spacing w:line="276" w:lineRule="auto"/>
              <w:rPr>
                <w:rFonts w:asciiTheme="majorEastAsia" w:eastAsiaTheme="majorEastAsia" w:hAnsiTheme="majorEastAsia"/>
                <w:sz w:val="24"/>
              </w:rPr>
            </w:pPr>
            <w:r>
              <w:rPr>
                <w:rFonts w:asciiTheme="majorEastAsia" w:eastAsiaTheme="majorEastAsia" w:hAnsiTheme="majorEastAsia"/>
                <w:sz w:val="24"/>
              </w:rPr>
              <w:t>計</w:t>
            </w:r>
            <w:r>
              <w:rPr>
                <w:rFonts w:asciiTheme="majorEastAsia" w:eastAsiaTheme="majorEastAsia" w:hAnsiTheme="majorEastAsia" w:hint="eastAsia"/>
                <w:sz w:val="24"/>
              </w:rPr>
              <w:t xml:space="preserve">　</w:t>
            </w:r>
            <w:r w:rsidR="00D368AD">
              <w:rPr>
                <w:rFonts w:asciiTheme="majorEastAsia" w:eastAsiaTheme="majorEastAsia" w:hAnsiTheme="majorEastAsia" w:hint="eastAsia"/>
                <w:sz w:val="24"/>
              </w:rPr>
              <w:t>１０</w:t>
            </w:r>
            <w:r>
              <w:rPr>
                <w:rFonts w:asciiTheme="majorEastAsia" w:eastAsiaTheme="majorEastAsia" w:hAnsiTheme="majorEastAsia"/>
                <w:sz w:val="24"/>
              </w:rPr>
              <w:t>点</w:t>
            </w:r>
          </w:p>
        </w:tc>
      </w:tr>
      <w:tr w:rsidR="002613B7" w:rsidRPr="00742FCB" w14:paraId="47296EDF" w14:textId="77777777" w:rsidTr="00426C0C">
        <w:tc>
          <w:tcPr>
            <w:tcW w:w="6378" w:type="dxa"/>
            <w:gridSpan w:val="2"/>
          </w:tcPr>
          <w:p w14:paraId="4CBC963C" w14:textId="129B5311" w:rsidR="002613B7" w:rsidRDefault="00810F2E"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効果的な動画広告配信</w:t>
            </w:r>
            <w:r w:rsidR="005B6977">
              <w:rPr>
                <w:rFonts w:asciiTheme="majorEastAsia" w:eastAsiaTheme="majorEastAsia" w:hAnsiTheme="majorEastAsia" w:hint="eastAsia"/>
                <w:sz w:val="24"/>
              </w:rPr>
              <w:t>（InstagramやYouTube用の１５秒動画）</w:t>
            </w:r>
            <w:r>
              <w:rPr>
                <w:rFonts w:asciiTheme="majorEastAsia" w:eastAsiaTheme="majorEastAsia" w:hAnsiTheme="majorEastAsia" w:hint="eastAsia"/>
                <w:sz w:val="24"/>
              </w:rPr>
              <w:t>について提案されているか。</w:t>
            </w:r>
          </w:p>
          <w:p w14:paraId="4D94CA9A" w14:textId="6BA61F69" w:rsidR="0067646D" w:rsidRPr="00145853" w:rsidRDefault="00810F2E" w:rsidP="00F26681">
            <w:pPr>
              <w:spacing w:line="276" w:lineRule="auto"/>
              <w:rPr>
                <w:rFonts w:asciiTheme="majorEastAsia" w:eastAsiaTheme="majorEastAsia" w:hAnsiTheme="majorEastAsia"/>
                <w:sz w:val="24"/>
              </w:rPr>
            </w:pPr>
            <w:r>
              <w:rPr>
                <w:rFonts w:asciiTheme="majorEastAsia" w:eastAsiaTheme="majorEastAsia" w:hAnsiTheme="majorEastAsia" w:hint="eastAsia"/>
                <w:sz w:val="24"/>
              </w:rPr>
              <w:t>特に申請者に対し周知を図ることができる方法の提案があればより加点することとする。</w:t>
            </w:r>
          </w:p>
        </w:tc>
        <w:tc>
          <w:tcPr>
            <w:tcW w:w="1560" w:type="dxa"/>
          </w:tcPr>
          <w:p w14:paraId="602D5BD9" w14:textId="6E035AE2" w:rsidR="002613B7" w:rsidRPr="00E3657C" w:rsidRDefault="0067646D" w:rsidP="00F26681">
            <w:pPr>
              <w:spacing w:line="276" w:lineRule="auto"/>
              <w:jc w:val="righ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１０</w:t>
            </w:r>
            <w:r w:rsidR="003506D2">
              <w:rPr>
                <w:rFonts w:asciiTheme="majorEastAsia" w:eastAsiaTheme="majorEastAsia" w:hAnsiTheme="majorEastAsia" w:hint="eastAsia"/>
                <w:color w:val="000000" w:themeColor="text1"/>
                <w:sz w:val="24"/>
              </w:rPr>
              <w:t>点</w:t>
            </w:r>
          </w:p>
        </w:tc>
      </w:tr>
      <w:tr w:rsidR="00DF5FA5" w:rsidRPr="00742FCB" w14:paraId="06A97584" w14:textId="77777777" w:rsidTr="00513A05">
        <w:tc>
          <w:tcPr>
            <w:tcW w:w="992" w:type="dxa"/>
            <w:tcBorders>
              <w:right w:val="nil"/>
            </w:tcBorders>
            <w:shd w:val="clear" w:color="auto" w:fill="000000" w:themeFill="text1"/>
          </w:tcPr>
          <w:p w14:paraId="30CC6932" w14:textId="02BA3313" w:rsidR="00DF5FA5" w:rsidRPr="00742FCB" w:rsidRDefault="0046501C" w:rsidP="00DF5FA5">
            <w:pPr>
              <w:spacing w:line="276" w:lineRule="auto"/>
              <w:rPr>
                <w:rFonts w:asciiTheme="majorEastAsia" w:eastAsiaTheme="majorEastAsia" w:hAnsiTheme="majorEastAsia"/>
                <w:sz w:val="24"/>
              </w:rPr>
            </w:pPr>
            <w:r>
              <w:rPr>
                <w:rFonts w:asciiTheme="majorEastAsia" w:eastAsiaTheme="majorEastAsia" w:hAnsiTheme="majorEastAsia" w:hint="eastAsia"/>
                <w:sz w:val="24"/>
              </w:rPr>
              <w:t>その他</w:t>
            </w:r>
          </w:p>
        </w:tc>
        <w:tc>
          <w:tcPr>
            <w:tcW w:w="5386" w:type="dxa"/>
            <w:tcBorders>
              <w:left w:val="nil"/>
            </w:tcBorders>
            <w:shd w:val="clear" w:color="auto" w:fill="000000" w:themeFill="text1"/>
          </w:tcPr>
          <w:p w14:paraId="2CEC7224" w14:textId="501AA128" w:rsidR="00DF5FA5" w:rsidRDefault="0067646D" w:rsidP="00DF5FA5">
            <w:pPr>
              <w:spacing w:line="276" w:lineRule="auto"/>
              <w:rPr>
                <w:rFonts w:asciiTheme="majorEastAsia" w:eastAsiaTheme="majorEastAsia" w:hAnsiTheme="majorEastAsia"/>
                <w:sz w:val="24"/>
              </w:rPr>
            </w:pPr>
            <w:r>
              <w:rPr>
                <w:rFonts w:asciiTheme="majorEastAsia" w:eastAsiaTheme="majorEastAsia" w:hAnsiTheme="majorEastAsia" w:hint="eastAsia"/>
                <w:sz w:val="24"/>
              </w:rPr>
              <w:t>⑤</w:t>
            </w:r>
            <w:r w:rsidR="00DF5FA5">
              <w:rPr>
                <w:rFonts w:asciiTheme="majorEastAsia" w:eastAsiaTheme="majorEastAsia" w:hAnsiTheme="majorEastAsia" w:hint="eastAsia"/>
                <w:sz w:val="24"/>
              </w:rPr>
              <w:t xml:space="preserve">　</w:t>
            </w:r>
            <w:bookmarkStart w:id="8" w:name="_Hlk222943233"/>
            <w:r w:rsidR="0046501C">
              <w:rPr>
                <w:rFonts w:asciiTheme="majorEastAsia" w:eastAsiaTheme="majorEastAsia" w:hAnsiTheme="majorEastAsia" w:hint="eastAsia"/>
                <w:sz w:val="24"/>
              </w:rPr>
              <w:t>その他の事項</w:t>
            </w:r>
            <w:bookmarkEnd w:id="8"/>
          </w:p>
        </w:tc>
        <w:tc>
          <w:tcPr>
            <w:tcW w:w="1560" w:type="dxa"/>
            <w:shd w:val="clear" w:color="auto" w:fill="000000" w:themeFill="text1"/>
          </w:tcPr>
          <w:p w14:paraId="05E393CB" w14:textId="02A613BC" w:rsidR="00DF5FA5" w:rsidRDefault="00DF5FA5" w:rsidP="00DF5FA5">
            <w:pPr>
              <w:spacing w:line="276" w:lineRule="auto"/>
              <w:rPr>
                <w:rFonts w:asciiTheme="majorEastAsia" w:eastAsiaTheme="majorEastAsia" w:hAnsiTheme="majorEastAsia"/>
                <w:sz w:val="24"/>
              </w:rPr>
            </w:pPr>
            <w:r>
              <w:rPr>
                <w:rFonts w:asciiTheme="majorEastAsia" w:eastAsiaTheme="majorEastAsia" w:hAnsiTheme="majorEastAsia"/>
                <w:sz w:val="24"/>
              </w:rPr>
              <w:t xml:space="preserve">計　</w:t>
            </w:r>
            <w:r w:rsidR="0046501C">
              <w:rPr>
                <w:rFonts w:asciiTheme="majorEastAsia" w:eastAsiaTheme="majorEastAsia" w:hAnsiTheme="majorEastAsia" w:hint="eastAsia"/>
                <w:sz w:val="24"/>
              </w:rPr>
              <w:t xml:space="preserve">　５</w:t>
            </w:r>
            <w:r>
              <w:rPr>
                <w:rFonts w:asciiTheme="majorEastAsia" w:eastAsiaTheme="majorEastAsia" w:hAnsiTheme="majorEastAsia"/>
                <w:sz w:val="24"/>
              </w:rPr>
              <w:t>点</w:t>
            </w:r>
          </w:p>
        </w:tc>
      </w:tr>
      <w:tr w:rsidR="00DF5FA5" w:rsidRPr="00742FCB" w14:paraId="55DA857F" w14:textId="77777777" w:rsidTr="00426C0C">
        <w:tc>
          <w:tcPr>
            <w:tcW w:w="6378" w:type="dxa"/>
            <w:gridSpan w:val="2"/>
          </w:tcPr>
          <w:p w14:paraId="2E0E0738" w14:textId="1C3648C6" w:rsidR="00DF5FA5" w:rsidRPr="000D0A66" w:rsidRDefault="0046501C" w:rsidP="00DF5FA5">
            <w:pPr>
              <w:spacing w:line="276" w:lineRule="auto"/>
              <w:rPr>
                <w:rFonts w:asciiTheme="majorEastAsia" w:eastAsiaTheme="majorEastAsia" w:hAnsiTheme="majorEastAsia"/>
                <w:sz w:val="24"/>
              </w:rPr>
            </w:pPr>
            <w:bookmarkStart w:id="9" w:name="_Hlk222943248"/>
            <w:r w:rsidRPr="000D0A66">
              <w:rPr>
                <w:rFonts w:asciiTheme="majorEastAsia" w:eastAsiaTheme="majorEastAsia" w:hAnsiTheme="majorEastAsia" w:hint="eastAsia"/>
                <w:sz w:val="24"/>
              </w:rPr>
              <w:t>その他</w:t>
            </w:r>
            <w:r w:rsidR="00B163D6" w:rsidRPr="000D0A66">
              <w:rPr>
                <w:rFonts w:asciiTheme="majorEastAsia" w:eastAsiaTheme="majorEastAsia" w:hAnsiTheme="majorEastAsia" w:hint="eastAsia"/>
                <w:sz w:val="24"/>
              </w:rPr>
              <w:t>本事業を行うにあたり、</w:t>
            </w:r>
            <w:r w:rsidR="00810F2E">
              <w:rPr>
                <w:rFonts w:asciiTheme="majorEastAsia" w:eastAsiaTheme="majorEastAsia" w:hAnsiTheme="majorEastAsia" w:hint="eastAsia"/>
                <w:sz w:val="24"/>
              </w:rPr>
              <w:t>必要である</w:t>
            </w:r>
            <w:r w:rsidR="00FC1C36">
              <w:rPr>
                <w:rFonts w:asciiTheme="majorEastAsia" w:eastAsiaTheme="majorEastAsia" w:hAnsiTheme="majorEastAsia" w:hint="eastAsia"/>
                <w:sz w:val="24"/>
              </w:rPr>
              <w:t>こと</w:t>
            </w:r>
            <w:r w:rsidR="00810F2E">
              <w:rPr>
                <w:rFonts w:asciiTheme="majorEastAsia" w:eastAsiaTheme="majorEastAsia" w:hAnsiTheme="majorEastAsia" w:hint="eastAsia"/>
                <w:sz w:val="24"/>
              </w:rPr>
              <w:t>又は</w:t>
            </w:r>
            <w:r w:rsidR="00B163D6" w:rsidRPr="000D0A66">
              <w:rPr>
                <w:rFonts w:asciiTheme="majorEastAsia" w:eastAsiaTheme="majorEastAsia" w:hAnsiTheme="majorEastAsia" w:hint="eastAsia"/>
                <w:sz w:val="24"/>
              </w:rPr>
              <w:t>効果的な提案</w:t>
            </w:r>
            <w:r w:rsidRPr="000D0A66">
              <w:rPr>
                <w:rFonts w:asciiTheme="majorEastAsia" w:eastAsiaTheme="majorEastAsia" w:hAnsiTheme="majorEastAsia" w:hint="eastAsia"/>
                <w:sz w:val="24"/>
              </w:rPr>
              <w:t>があるか。</w:t>
            </w:r>
            <w:bookmarkEnd w:id="9"/>
          </w:p>
        </w:tc>
        <w:tc>
          <w:tcPr>
            <w:tcW w:w="1560" w:type="dxa"/>
          </w:tcPr>
          <w:p w14:paraId="6B37C702" w14:textId="7BD056FD" w:rsidR="00DF5FA5" w:rsidRPr="00426C0C" w:rsidRDefault="0046501C" w:rsidP="00DF5FA5">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５</w:t>
            </w:r>
            <w:r w:rsidR="00DF5FA5" w:rsidRPr="00426C0C">
              <w:rPr>
                <w:rFonts w:asciiTheme="majorEastAsia" w:eastAsiaTheme="majorEastAsia" w:hAnsiTheme="majorEastAsia"/>
                <w:sz w:val="24"/>
              </w:rPr>
              <w:t>点</w:t>
            </w:r>
          </w:p>
        </w:tc>
      </w:tr>
    </w:tbl>
    <w:p w14:paraId="3B403706" w14:textId="77777777" w:rsidR="00917776" w:rsidRPr="00742FCB" w:rsidRDefault="00917776" w:rsidP="00F26681">
      <w:pPr>
        <w:spacing w:line="276" w:lineRule="auto"/>
        <w:rPr>
          <w:rFonts w:asciiTheme="majorEastAsia" w:eastAsiaTheme="majorEastAsia" w:hAnsiTheme="majorEastAsia"/>
          <w:sz w:val="24"/>
        </w:rPr>
      </w:pPr>
    </w:p>
    <w:p w14:paraId="42BE9B24" w14:textId="02D60162" w:rsidR="00917776" w:rsidRPr="00742FCB" w:rsidRDefault="00917776" w:rsidP="00BE3E1E">
      <w:pPr>
        <w:spacing w:line="276" w:lineRule="auto"/>
        <w:rPr>
          <w:rFonts w:asciiTheme="majorEastAsia" w:eastAsiaTheme="majorEastAsia" w:hAnsiTheme="majorEastAsia" w:hint="eastAsia"/>
          <w:sz w:val="24"/>
        </w:rPr>
      </w:pPr>
    </w:p>
    <w:sectPr w:rsidR="00917776" w:rsidRPr="00742FCB" w:rsidSect="00D9279D">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F5FB" w14:textId="77777777" w:rsidR="00BD5678" w:rsidRDefault="00BD5678" w:rsidP="00917776">
      <w:r>
        <w:separator/>
      </w:r>
    </w:p>
  </w:endnote>
  <w:endnote w:type="continuationSeparator" w:id="0">
    <w:p w14:paraId="140B033D" w14:textId="77777777" w:rsidR="00BD5678" w:rsidRDefault="00BD5678" w:rsidP="0091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4AE4" w14:textId="77777777" w:rsidR="00BD5678" w:rsidRDefault="00BD5678" w:rsidP="00917776">
      <w:r>
        <w:separator/>
      </w:r>
    </w:p>
  </w:footnote>
  <w:footnote w:type="continuationSeparator" w:id="0">
    <w:p w14:paraId="55FDDCB1" w14:textId="77777777" w:rsidR="00BD5678" w:rsidRDefault="00BD5678" w:rsidP="0091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40"/>
    <w:rsid w:val="000435E0"/>
    <w:rsid w:val="000525E2"/>
    <w:rsid w:val="00061D25"/>
    <w:rsid w:val="00072FE5"/>
    <w:rsid w:val="00075488"/>
    <w:rsid w:val="00097025"/>
    <w:rsid w:val="000C1641"/>
    <w:rsid w:val="000D0A66"/>
    <w:rsid w:val="000D6AEE"/>
    <w:rsid w:val="00112741"/>
    <w:rsid w:val="00131393"/>
    <w:rsid w:val="00145853"/>
    <w:rsid w:val="00154EDB"/>
    <w:rsid w:val="001673B4"/>
    <w:rsid w:val="00190311"/>
    <w:rsid w:val="001922B2"/>
    <w:rsid w:val="0023095A"/>
    <w:rsid w:val="0024271F"/>
    <w:rsid w:val="00250FE0"/>
    <w:rsid w:val="00256417"/>
    <w:rsid w:val="002613B7"/>
    <w:rsid w:val="002D028D"/>
    <w:rsid w:val="0030719E"/>
    <w:rsid w:val="003108C1"/>
    <w:rsid w:val="003149B4"/>
    <w:rsid w:val="003506D2"/>
    <w:rsid w:val="003512F8"/>
    <w:rsid w:val="00363E02"/>
    <w:rsid w:val="003957B1"/>
    <w:rsid w:val="003D6932"/>
    <w:rsid w:val="003D7EF4"/>
    <w:rsid w:val="003E15EB"/>
    <w:rsid w:val="003F0330"/>
    <w:rsid w:val="00416CC7"/>
    <w:rsid w:val="00426C0C"/>
    <w:rsid w:val="00445063"/>
    <w:rsid w:val="0046501C"/>
    <w:rsid w:val="00466BAF"/>
    <w:rsid w:val="0046776D"/>
    <w:rsid w:val="004929C9"/>
    <w:rsid w:val="00493357"/>
    <w:rsid w:val="004C58F9"/>
    <w:rsid w:val="004C5D54"/>
    <w:rsid w:val="004D6024"/>
    <w:rsid w:val="00502587"/>
    <w:rsid w:val="005263FA"/>
    <w:rsid w:val="00545BED"/>
    <w:rsid w:val="005B1F77"/>
    <w:rsid w:val="005B6977"/>
    <w:rsid w:val="005C0459"/>
    <w:rsid w:val="005C3B08"/>
    <w:rsid w:val="005D6B6E"/>
    <w:rsid w:val="005E0165"/>
    <w:rsid w:val="005F3C05"/>
    <w:rsid w:val="00632982"/>
    <w:rsid w:val="0067646D"/>
    <w:rsid w:val="006A1910"/>
    <w:rsid w:val="006C0CF4"/>
    <w:rsid w:val="006D09D6"/>
    <w:rsid w:val="006D4E2E"/>
    <w:rsid w:val="006F28B5"/>
    <w:rsid w:val="006F4D4C"/>
    <w:rsid w:val="00706FF3"/>
    <w:rsid w:val="00711073"/>
    <w:rsid w:val="00742FCB"/>
    <w:rsid w:val="0074314C"/>
    <w:rsid w:val="0075611E"/>
    <w:rsid w:val="00793D1F"/>
    <w:rsid w:val="007964B9"/>
    <w:rsid w:val="00796EAA"/>
    <w:rsid w:val="007A1A9F"/>
    <w:rsid w:val="00810F2E"/>
    <w:rsid w:val="00815552"/>
    <w:rsid w:val="0083650B"/>
    <w:rsid w:val="008A149E"/>
    <w:rsid w:val="008C4CA0"/>
    <w:rsid w:val="00905BD8"/>
    <w:rsid w:val="00917776"/>
    <w:rsid w:val="00934598"/>
    <w:rsid w:val="009459A1"/>
    <w:rsid w:val="009C6F5F"/>
    <w:rsid w:val="009D4D3C"/>
    <w:rsid w:val="009F4383"/>
    <w:rsid w:val="00A07424"/>
    <w:rsid w:val="00A1356F"/>
    <w:rsid w:val="00A269DA"/>
    <w:rsid w:val="00A47DF4"/>
    <w:rsid w:val="00A57EAA"/>
    <w:rsid w:val="00A77B8A"/>
    <w:rsid w:val="00A83B9C"/>
    <w:rsid w:val="00A93A09"/>
    <w:rsid w:val="00AB3648"/>
    <w:rsid w:val="00AD46A4"/>
    <w:rsid w:val="00AF567C"/>
    <w:rsid w:val="00B163D6"/>
    <w:rsid w:val="00B36A6A"/>
    <w:rsid w:val="00B408B3"/>
    <w:rsid w:val="00B41F4A"/>
    <w:rsid w:val="00B81F49"/>
    <w:rsid w:val="00B836B7"/>
    <w:rsid w:val="00BA13F9"/>
    <w:rsid w:val="00BD2681"/>
    <w:rsid w:val="00BD5678"/>
    <w:rsid w:val="00BD7DA0"/>
    <w:rsid w:val="00BE11AC"/>
    <w:rsid w:val="00BE3E1E"/>
    <w:rsid w:val="00C01DEC"/>
    <w:rsid w:val="00C04CC9"/>
    <w:rsid w:val="00C377F4"/>
    <w:rsid w:val="00C71A90"/>
    <w:rsid w:val="00C9328B"/>
    <w:rsid w:val="00CC7C7F"/>
    <w:rsid w:val="00CD1DCB"/>
    <w:rsid w:val="00D078C3"/>
    <w:rsid w:val="00D26720"/>
    <w:rsid w:val="00D318BC"/>
    <w:rsid w:val="00D368AD"/>
    <w:rsid w:val="00D57840"/>
    <w:rsid w:val="00D70401"/>
    <w:rsid w:val="00D9279D"/>
    <w:rsid w:val="00D96BE5"/>
    <w:rsid w:val="00DB79BC"/>
    <w:rsid w:val="00DC2A99"/>
    <w:rsid w:val="00DD1811"/>
    <w:rsid w:val="00DD6975"/>
    <w:rsid w:val="00DF5FA5"/>
    <w:rsid w:val="00E3657C"/>
    <w:rsid w:val="00E366E2"/>
    <w:rsid w:val="00E74F9F"/>
    <w:rsid w:val="00E76120"/>
    <w:rsid w:val="00E853D7"/>
    <w:rsid w:val="00E87050"/>
    <w:rsid w:val="00E916E5"/>
    <w:rsid w:val="00E9189D"/>
    <w:rsid w:val="00E97B22"/>
    <w:rsid w:val="00EA0995"/>
    <w:rsid w:val="00EF36AA"/>
    <w:rsid w:val="00F0502E"/>
    <w:rsid w:val="00F13340"/>
    <w:rsid w:val="00F26681"/>
    <w:rsid w:val="00FA4D34"/>
    <w:rsid w:val="00FC1C36"/>
    <w:rsid w:val="00FE6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92D62"/>
  <w15:chartTrackingRefBased/>
  <w15:docId w15:val="{08478FFD-C5F6-4925-9C21-3961B0C9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776"/>
    <w:pPr>
      <w:tabs>
        <w:tab w:val="center" w:pos="4252"/>
        <w:tab w:val="right" w:pos="8504"/>
      </w:tabs>
      <w:snapToGrid w:val="0"/>
    </w:pPr>
  </w:style>
  <w:style w:type="character" w:customStyle="1" w:styleId="a4">
    <w:name w:val="ヘッダー (文字)"/>
    <w:basedOn w:val="a0"/>
    <w:link w:val="a3"/>
    <w:uiPriority w:val="99"/>
    <w:rsid w:val="00917776"/>
  </w:style>
  <w:style w:type="paragraph" w:styleId="a5">
    <w:name w:val="footer"/>
    <w:basedOn w:val="a"/>
    <w:link w:val="a6"/>
    <w:uiPriority w:val="99"/>
    <w:unhideWhenUsed/>
    <w:rsid w:val="00917776"/>
    <w:pPr>
      <w:tabs>
        <w:tab w:val="center" w:pos="4252"/>
        <w:tab w:val="right" w:pos="8504"/>
      </w:tabs>
      <w:snapToGrid w:val="0"/>
    </w:pPr>
  </w:style>
  <w:style w:type="character" w:customStyle="1" w:styleId="a6">
    <w:name w:val="フッター (文字)"/>
    <w:basedOn w:val="a0"/>
    <w:link w:val="a5"/>
    <w:uiPriority w:val="99"/>
    <w:rsid w:val="00917776"/>
  </w:style>
  <w:style w:type="table" w:styleId="a7">
    <w:name w:val="Table Grid"/>
    <w:basedOn w:val="a1"/>
    <w:uiPriority w:val="39"/>
    <w:rsid w:val="006F4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2F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1796">
      <w:bodyDiv w:val="1"/>
      <w:marLeft w:val="0"/>
      <w:marRight w:val="0"/>
      <w:marTop w:val="0"/>
      <w:marBottom w:val="0"/>
      <w:divBdr>
        <w:top w:val="none" w:sz="0" w:space="0" w:color="auto"/>
        <w:left w:val="none" w:sz="0" w:space="0" w:color="auto"/>
        <w:bottom w:val="none" w:sz="0" w:space="0" w:color="auto"/>
        <w:right w:val="none" w:sz="0" w:space="0" w:color="auto"/>
      </w:divBdr>
    </w:div>
    <w:div w:id="630864798">
      <w:bodyDiv w:val="1"/>
      <w:marLeft w:val="0"/>
      <w:marRight w:val="0"/>
      <w:marTop w:val="0"/>
      <w:marBottom w:val="0"/>
      <w:divBdr>
        <w:top w:val="none" w:sz="0" w:space="0" w:color="auto"/>
        <w:left w:val="none" w:sz="0" w:space="0" w:color="auto"/>
        <w:bottom w:val="none" w:sz="0" w:space="0" w:color="auto"/>
        <w:right w:val="none" w:sz="0" w:space="0" w:color="auto"/>
      </w:divBdr>
    </w:div>
    <w:div w:id="16486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97C50-E8F3-41D6-B98E-8459FE78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北原　あゆみ</cp:lastModifiedBy>
  <cp:revision>22</cp:revision>
  <cp:lastPrinted>2026-02-25T11:01:00Z</cp:lastPrinted>
  <dcterms:created xsi:type="dcterms:W3CDTF">2022-04-08T01:41:00Z</dcterms:created>
  <dcterms:modified xsi:type="dcterms:W3CDTF">2026-03-10T23:57:00Z</dcterms:modified>
</cp:coreProperties>
</file>