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61" w:rsidRPr="002C5A7C" w:rsidRDefault="002C4E5B">
      <w:pPr>
        <w:rPr>
          <w:rFonts w:asciiTheme="minorEastAsia" w:hAnsiTheme="minorEastAsia"/>
          <w:sz w:val="20"/>
          <w:szCs w:val="20"/>
        </w:rPr>
      </w:pPr>
      <w:r w:rsidRPr="002C5A7C">
        <w:rPr>
          <w:rFonts w:asciiTheme="minorEastAsia" w:hAnsiTheme="minorEastAsia" w:hint="eastAsia"/>
          <w:sz w:val="20"/>
          <w:szCs w:val="20"/>
        </w:rPr>
        <w:t>(様式1-1）</w:t>
      </w:r>
    </w:p>
    <w:p w:rsidR="00531E61" w:rsidRPr="002C5A7C" w:rsidRDefault="00531E61" w:rsidP="002C4E5B">
      <w:pPr>
        <w:rPr>
          <w:rFonts w:asciiTheme="minorEastAsia" w:hAnsiTheme="minorEastAsia"/>
          <w:sz w:val="20"/>
          <w:szCs w:val="20"/>
        </w:rPr>
      </w:pPr>
    </w:p>
    <w:p w:rsidR="00531E61" w:rsidRPr="002C5A7C" w:rsidRDefault="002C5A7C" w:rsidP="002C4E5B">
      <w:pPr>
        <w:jc w:val="center"/>
        <w:rPr>
          <w:rFonts w:asciiTheme="minorEastAsia" w:hAnsiTheme="minorEastAsia"/>
          <w:sz w:val="20"/>
          <w:szCs w:val="20"/>
        </w:rPr>
      </w:pPr>
      <w:r w:rsidRPr="002C5A7C">
        <w:rPr>
          <w:rFonts w:asciiTheme="minorEastAsia" w:hAnsiTheme="minorEastAsia"/>
          <w:sz w:val="20"/>
          <w:szCs w:val="20"/>
        </w:rPr>
        <w:t>専任特例２号の監理技術者</w:t>
      </w:r>
      <w:r w:rsidR="002C4E5B" w:rsidRPr="002C5A7C">
        <w:rPr>
          <w:rFonts w:asciiTheme="minorEastAsia" w:hAnsiTheme="minorEastAsia"/>
          <w:sz w:val="20"/>
          <w:szCs w:val="20"/>
        </w:rPr>
        <w:t>の配置を予定している場合の確認事項</w:t>
      </w:r>
    </w:p>
    <w:p w:rsidR="00AB5C5D" w:rsidRPr="002C5A7C" w:rsidRDefault="00AB5C5D">
      <w:pPr>
        <w:rPr>
          <w:rFonts w:asciiTheme="minorEastAsia" w:hAnsiTheme="minorEastAsia"/>
          <w:sz w:val="20"/>
          <w:szCs w:val="20"/>
        </w:rPr>
      </w:pPr>
    </w:p>
    <w:p w:rsidR="00531E61" w:rsidRPr="002C5A7C" w:rsidRDefault="002C4E5B" w:rsidP="002C4E5B">
      <w:pPr>
        <w:rPr>
          <w:rFonts w:asciiTheme="minorEastAsia" w:hAnsiTheme="minorEastAsia"/>
          <w:sz w:val="20"/>
          <w:szCs w:val="20"/>
        </w:rPr>
      </w:pPr>
      <w:r w:rsidRPr="002C5A7C">
        <w:rPr>
          <w:rFonts w:asciiTheme="minorEastAsia" w:hAnsiTheme="minorEastAsia" w:hint="eastAsia"/>
          <w:sz w:val="20"/>
          <w:szCs w:val="20"/>
        </w:rPr>
        <w:t>〇確認事項</w:t>
      </w:r>
    </w:p>
    <w:p w:rsidR="00531E61" w:rsidRPr="002C5A7C" w:rsidRDefault="00B97A19" w:rsidP="002C4E5B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専任特例２号の監理技術者</w:t>
      </w:r>
      <w:bookmarkStart w:id="0" w:name="_GoBack"/>
      <w:bookmarkEnd w:id="0"/>
      <w:r w:rsidR="002C4E5B" w:rsidRPr="002C5A7C">
        <w:rPr>
          <w:rFonts w:asciiTheme="minorEastAsia" w:hAnsiTheme="minorEastAsia" w:hint="eastAsia"/>
          <w:sz w:val="20"/>
          <w:szCs w:val="20"/>
        </w:rPr>
        <w:t>の配置を予定している場合、</w:t>
      </w:r>
      <w:r w:rsidR="00AB5C5D" w:rsidRPr="002C5A7C">
        <w:rPr>
          <w:rFonts w:asciiTheme="minorEastAsia" w:hAnsiTheme="minorEastAsia" w:hint="eastAsia"/>
          <w:sz w:val="20"/>
          <w:szCs w:val="20"/>
        </w:rPr>
        <w:t>次の表に</w:t>
      </w:r>
      <w:r w:rsidR="002C4E5B" w:rsidRPr="002C5A7C">
        <w:rPr>
          <w:rFonts w:asciiTheme="minorEastAsia" w:hAnsiTheme="minorEastAsia" w:hint="eastAsia"/>
          <w:sz w:val="20"/>
          <w:szCs w:val="20"/>
        </w:rPr>
        <w:t>レ又は■を</w:t>
      </w:r>
      <w:r w:rsidR="00AB5C5D" w:rsidRPr="002C5A7C">
        <w:rPr>
          <w:rFonts w:asciiTheme="minorEastAsia" w:hAnsiTheme="minorEastAsia" w:hint="eastAsia"/>
          <w:sz w:val="20"/>
          <w:szCs w:val="20"/>
        </w:rPr>
        <w:t>記入の上、一般競争入札においては参加申込時に、指名競争入札においては入札時に、本様式を提出すること。</w:t>
      </w:r>
    </w:p>
    <w:tbl>
      <w:tblPr>
        <w:tblStyle w:val="a3"/>
        <w:tblW w:w="8663" w:type="dxa"/>
        <w:tblLayout w:type="fixed"/>
        <w:tblLook w:val="04A0" w:firstRow="1" w:lastRow="0" w:firstColumn="1" w:lastColumn="0" w:noHBand="0" w:noVBand="1"/>
      </w:tblPr>
      <w:tblGrid>
        <w:gridCol w:w="470"/>
        <w:gridCol w:w="8193"/>
      </w:tblGrid>
      <w:tr w:rsidR="000D2DD7" w:rsidRPr="002C5A7C">
        <w:tc>
          <w:tcPr>
            <w:tcW w:w="8663" w:type="dxa"/>
            <w:gridSpan w:val="2"/>
          </w:tcPr>
          <w:p w:rsidR="00531E61" w:rsidRPr="002C5A7C" w:rsidRDefault="002C4E5B" w:rsidP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確認事項</w:t>
            </w:r>
          </w:p>
        </w:tc>
      </w:tr>
      <w:tr w:rsidR="000D2DD7" w:rsidRPr="002C5A7C">
        <w:tc>
          <w:tcPr>
            <w:tcW w:w="470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193" w:type="dxa"/>
          </w:tcPr>
          <w:p w:rsidR="00531E61" w:rsidRPr="002C5A7C" w:rsidRDefault="002C5A7C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/>
                <w:sz w:val="20"/>
                <w:szCs w:val="20"/>
              </w:rPr>
              <w:t>専任特例２号の監理技術者</w:t>
            </w:r>
            <w:r w:rsidR="002C4E5B" w:rsidRPr="002C5A7C">
              <w:rPr>
                <w:rFonts w:asciiTheme="minorEastAsia" w:hAnsiTheme="minorEastAsia"/>
                <w:sz w:val="20"/>
                <w:szCs w:val="20"/>
              </w:rPr>
              <w:t>の配置を予定している</w:t>
            </w:r>
            <w:r w:rsidR="002C4E5B" w:rsidRPr="002C5A7C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0D2DD7" w:rsidRPr="002C5A7C">
        <w:tc>
          <w:tcPr>
            <w:tcW w:w="470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193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  <w:r w:rsidR="002C5A7C" w:rsidRPr="002C5A7C">
              <w:rPr>
                <w:rFonts w:asciiTheme="minorEastAsia" w:hAnsiTheme="minorEastAsia"/>
                <w:sz w:val="20"/>
                <w:szCs w:val="20"/>
              </w:rPr>
              <w:t>建設業法第２６条第３項第２号</w:t>
            </w:r>
            <w:r w:rsidRPr="002C5A7C">
              <w:rPr>
                <w:rFonts w:asciiTheme="minorEastAsia" w:hAnsiTheme="minorEastAsia"/>
                <w:sz w:val="20"/>
                <w:szCs w:val="20"/>
              </w:rPr>
              <w:t>による監理技術者の職務を補佐する者を専任で配置する。</w:t>
            </w:r>
          </w:p>
        </w:tc>
      </w:tr>
      <w:tr w:rsidR="000D2DD7" w:rsidRPr="002C5A7C">
        <w:tc>
          <w:tcPr>
            <w:tcW w:w="470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193" w:type="dxa"/>
          </w:tcPr>
          <w:p w:rsidR="00531E61" w:rsidRPr="002C5A7C" w:rsidRDefault="00C555AF" w:rsidP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(2)</w:t>
            </w:r>
            <w:r w:rsidR="002C4E5B" w:rsidRPr="002C5A7C">
              <w:rPr>
                <w:rFonts w:asciiTheme="minorEastAsia" w:hAnsiTheme="minorEastAsia" w:hint="eastAsia"/>
                <w:sz w:val="20"/>
                <w:szCs w:val="20"/>
              </w:rPr>
              <w:t>監理技術者補佐は、一級施工監理技士補又は一級施工管理技士等の国家資格者、学歴や実務経験により監理技術者の資格を有するものである。</w:t>
            </w:r>
          </w:p>
          <w:p w:rsidR="00531E61" w:rsidRPr="002C5A7C" w:rsidRDefault="002C4E5B" w:rsidP="00C555AF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なお、監理技術者補佐の建設業法第27条の規定に</w:t>
            </w:r>
            <w:r w:rsidR="00C555AF" w:rsidRPr="002C5A7C">
              <w:rPr>
                <w:rFonts w:asciiTheme="minorEastAsia" w:hAnsiTheme="minorEastAsia" w:hint="eastAsia"/>
                <w:sz w:val="20"/>
                <w:szCs w:val="20"/>
              </w:rPr>
              <w:t>基づく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技術検定種目は、</w:t>
            </w:r>
            <w:r w:rsidR="002C5A7C" w:rsidRPr="002C5A7C">
              <w:rPr>
                <w:rFonts w:asciiTheme="minorEastAsia" w:hAnsiTheme="minorEastAsia" w:hint="eastAsia"/>
                <w:sz w:val="20"/>
                <w:szCs w:val="20"/>
              </w:rPr>
              <w:t>専任特例２号の監理技術者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に求める検定種目と同じである。</w:t>
            </w:r>
          </w:p>
        </w:tc>
      </w:tr>
      <w:tr w:rsidR="000D2DD7" w:rsidRPr="002C5A7C">
        <w:tc>
          <w:tcPr>
            <w:tcW w:w="470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193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(3)監理技術者補佐は入札参加者と</w:t>
            </w:r>
            <w:r w:rsidR="00C555AF" w:rsidRPr="002C5A7C">
              <w:rPr>
                <w:rFonts w:asciiTheme="minorEastAsia" w:hAnsiTheme="minorEastAsia" w:hint="eastAsia"/>
                <w:sz w:val="20"/>
                <w:szCs w:val="20"/>
              </w:rPr>
              <w:t>直接的かつ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恒常的（3カ月以上）な雇用関係にある。</w:t>
            </w:r>
          </w:p>
        </w:tc>
      </w:tr>
      <w:tr w:rsidR="000D2DD7" w:rsidRPr="002C5A7C">
        <w:tc>
          <w:tcPr>
            <w:tcW w:w="470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193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(4)</w:t>
            </w:r>
            <w:r w:rsidRPr="002C5A7C">
              <w:rPr>
                <w:rFonts w:asciiTheme="minorEastAsia" w:hAnsiTheme="minorEastAsia"/>
                <w:sz w:val="20"/>
                <w:szCs w:val="20"/>
              </w:rPr>
              <w:t>同一の</w:t>
            </w:r>
            <w:r w:rsidR="002C5A7C" w:rsidRPr="002C5A7C">
              <w:rPr>
                <w:rFonts w:asciiTheme="minorEastAsia" w:hAnsiTheme="minorEastAsia"/>
                <w:sz w:val="20"/>
                <w:szCs w:val="20"/>
              </w:rPr>
              <w:t>専任特例２号の監理技術者</w:t>
            </w:r>
            <w:r w:rsidRPr="002C5A7C">
              <w:rPr>
                <w:rFonts w:asciiTheme="minorEastAsia" w:hAnsiTheme="minorEastAsia"/>
                <w:sz w:val="20"/>
                <w:szCs w:val="20"/>
              </w:rPr>
              <w:t>が配置できる工事は、本工事を含め同時に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2C5A7C">
              <w:rPr>
                <w:rFonts w:asciiTheme="minorEastAsia" w:hAnsiTheme="minorEastAsia"/>
                <w:sz w:val="20"/>
                <w:szCs w:val="20"/>
              </w:rPr>
              <w:t>件まで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ある。</w:t>
            </w:r>
          </w:p>
        </w:tc>
      </w:tr>
      <w:tr w:rsidR="000D2DD7" w:rsidRPr="002C5A7C">
        <w:tc>
          <w:tcPr>
            <w:tcW w:w="470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193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(5)</w:t>
            </w:r>
            <w:r w:rsidR="002C5A7C" w:rsidRPr="002C5A7C">
              <w:rPr>
                <w:rFonts w:asciiTheme="minorEastAsia" w:hAnsiTheme="minorEastAsia"/>
                <w:sz w:val="20"/>
                <w:szCs w:val="20"/>
              </w:rPr>
              <w:t>専任特例２号の監理技術者</w:t>
            </w:r>
            <w:r w:rsidRPr="002C5A7C">
              <w:rPr>
                <w:rFonts w:asciiTheme="minorEastAsia" w:hAnsiTheme="minorEastAsia"/>
                <w:sz w:val="20"/>
                <w:szCs w:val="20"/>
              </w:rPr>
              <w:t>が兼務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する</w:t>
            </w:r>
            <w:r w:rsidRPr="002C5A7C">
              <w:rPr>
                <w:rFonts w:asciiTheme="minorEastAsia" w:hAnsiTheme="minorEastAsia"/>
                <w:sz w:val="20"/>
                <w:szCs w:val="20"/>
              </w:rPr>
              <w:t>工事は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福岡県内の工事</w:t>
            </w:r>
            <w:r w:rsidRPr="002C5A7C">
              <w:rPr>
                <w:rFonts w:asciiTheme="minorEastAsia" w:hAnsiTheme="minorEastAsia"/>
                <w:sz w:val="20"/>
                <w:szCs w:val="20"/>
              </w:rPr>
              <w:t>で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ある</w:t>
            </w:r>
            <w:r w:rsidRPr="002C5A7C">
              <w:rPr>
                <w:rFonts w:asciiTheme="minorEastAsia" w:hAnsiTheme="minorEastAsia"/>
                <w:sz w:val="20"/>
                <w:szCs w:val="20"/>
              </w:rPr>
              <w:t>。</w:t>
            </w:r>
          </w:p>
        </w:tc>
      </w:tr>
      <w:tr w:rsidR="000D2DD7" w:rsidRPr="002C5A7C">
        <w:tc>
          <w:tcPr>
            <w:tcW w:w="470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193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(6)</w:t>
            </w:r>
            <w:r w:rsidR="002C5A7C" w:rsidRPr="002C5A7C">
              <w:rPr>
                <w:rFonts w:asciiTheme="minorEastAsia" w:hAnsiTheme="minorEastAsia" w:hint="eastAsia"/>
                <w:sz w:val="20"/>
                <w:szCs w:val="20"/>
              </w:rPr>
              <w:t>専任特例２号の監理技術者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は、施工に</w:t>
            </w:r>
            <w:r w:rsidR="00200B3C" w:rsidRPr="002C5A7C">
              <w:rPr>
                <w:rFonts w:asciiTheme="minorEastAsia" w:hAnsiTheme="minorEastAsia" w:hint="eastAsia"/>
                <w:sz w:val="20"/>
                <w:szCs w:val="20"/>
              </w:rPr>
              <w:t>おける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主要な会議への参加、現場の巡回及び主要な工程の立会等の職務を適正に遂行できる。</w:t>
            </w:r>
          </w:p>
        </w:tc>
      </w:tr>
      <w:tr w:rsidR="000D2DD7" w:rsidRPr="002C5A7C">
        <w:tc>
          <w:tcPr>
            <w:tcW w:w="470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193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(7)</w:t>
            </w:r>
            <w:r w:rsidR="002C5A7C" w:rsidRPr="002C5A7C">
              <w:rPr>
                <w:rFonts w:asciiTheme="minorEastAsia" w:hAnsiTheme="minorEastAsia" w:hint="eastAsia"/>
                <w:sz w:val="20"/>
                <w:szCs w:val="20"/>
              </w:rPr>
              <w:t>専任特例２号の監理技術者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と監理技術者補佐との間で常に連絡が取れる体制である。</w:t>
            </w:r>
          </w:p>
        </w:tc>
      </w:tr>
      <w:tr w:rsidR="000D2DD7" w:rsidRPr="002C5A7C">
        <w:tc>
          <w:tcPr>
            <w:tcW w:w="470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193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(8)監理技術者補佐が担う業務等について、明らかにできる。</w:t>
            </w:r>
          </w:p>
        </w:tc>
      </w:tr>
      <w:tr w:rsidR="00531E61" w:rsidRPr="002C5A7C">
        <w:tc>
          <w:tcPr>
            <w:tcW w:w="470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8193" w:type="dxa"/>
          </w:tcPr>
          <w:p w:rsidR="00531E61" w:rsidRPr="002C5A7C" w:rsidRDefault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(9)現場の安全管理体制について、</w:t>
            </w:r>
            <w:r w:rsidR="002C5A7C" w:rsidRPr="002C5A7C">
              <w:rPr>
                <w:rFonts w:asciiTheme="minorEastAsia" w:hAnsiTheme="minorEastAsia" w:hint="eastAsia"/>
                <w:sz w:val="20"/>
                <w:szCs w:val="20"/>
              </w:rPr>
              <w:t>専任特例２号の監理技術者</w:t>
            </w: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が統括安全衛生責任者を兼ねていない。</w:t>
            </w:r>
          </w:p>
        </w:tc>
      </w:tr>
    </w:tbl>
    <w:p w:rsidR="00531E61" w:rsidRPr="002C5A7C" w:rsidRDefault="00531E61">
      <w:pPr>
        <w:rPr>
          <w:rFonts w:asciiTheme="minorEastAsia" w:hAnsiTheme="minorEastAsia"/>
          <w:sz w:val="20"/>
          <w:szCs w:val="20"/>
        </w:rPr>
      </w:pPr>
    </w:p>
    <w:p w:rsidR="00531E61" w:rsidRPr="002C5A7C" w:rsidRDefault="00BC3549">
      <w:pPr>
        <w:rPr>
          <w:rFonts w:asciiTheme="minorEastAsia" w:hAnsiTheme="minorEastAsia"/>
          <w:sz w:val="20"/>
          <w:szCs w:val="20"/>
        </w:rPr>
      </w:pPr>
      <w:r w:rsidRPr="002C5A7C">
        <w:rPr>
          <w:rFonts w:asciiTheme="minorEastAsia" w:hAnsiTheme="minorEastAsia" w:hint="eastAsia"/>
          <w:sz w:val="20"/>
          <w:szCs w:val="20"/>
        </w:rPr>
        <w:t>〇提出書類</w:t>
      </w:r>
    </w:p>
    <w:p w:rsidR="00531E61" w:rsidRPr="002C5A7C" w:rsidRDefault="00107A1B" w:rsidP="002C4E5B">
      <w:pPr>
        <w:rPr>
          <w:rFonts w:asciiTheme="minorEastAsia" w:hAnsiTheme="minorEastAsia"/>
          <w:sz w:val="20"/>
          <w:szCs w:val="20"/>
        </w:rPr>
      </w:pPr>
      <w:r w:rsidRPr="002C5A7C">
        <w:rPr>
          <w:rFonts w:asciiTheme="minorEastAsia" w:hAnsiTheme="minorEastAsia" w:hint="eastAsia"/>
          <w:sz w:val="20"/>
          <w:szCs w:val="20"/>
        </w:rPr>
        <w:t xml:space="preserve">　</w:t>
      </w:r>
      <w:r w:rsidR="002C5A7C" w:rsidRPr="002C5A7C">
        <w:rPr>
          <w:rFonts w:asciiTheme="minorEastAsia" w:hAnsiTheme="minorEastAsia" w:hint="eastAsia"/>
          <w:sz w:val="20"/>
          <w:szCs w:val="20"/>
        </w:rPr>
        <w:t>専任特例２号の監理技術者</w:t>
      </w:r>
      <w:r w:rsidR="002C4E5B" w:rsidRPr="002C5A7C">
        <w:rPr>
          <w:rFonts w:asciiTheme="minorEastAsia" w:hAnsiTheme="minorEastAsia" w:hint="eastAsia"/>
          <w:sz w:val="20"/>
          <w:szCs w:val="20"/>
        </w:rPr>
        <w:t>の配置を予定している場合、</w:t>
      </w:r>
      <w:r w:rsidR="000054F4" w:rsidRPr="002C5A7C">
        <w:rPr>
          <w:rFonts w:asciiTheme="minorEastAsia" w:hAnsiTheme="minorEastAsia" w:hint="eastAsia"/>
          <w:sz w:val="20"/>
          <w:szCs w:val="20"/>
        </w:rPr>
        <w:t>一般競争入札においては、参加申込時に</w:t>
      </w:r>
      <w:r w:rsidR="002C4E5B" w:rsidRPr="002C5A7C">
        <w:rPr>
          <w:rFonts w:asciiTheme="minorEastAsia" w:hAnsiTheme="minorEastAsia" w:hint="eastAsia"/>
          <w:sz w:val="20"/>
          <w:szCs w:val="20"/>
        </w:rPr>
        <w:t>下記の書類を</w:t>
      </w:r>
      <w:r w:rsidR="00AB5C5D" w:rsidRPr="002C5A7C">
        <w:rPr>
          <w:rFonts w:asciiTheme="minorEastAsia" w:hAnsiTheme="minorEastAsia" w:hint="eastAsia"/>
          <w:sz w:val="20"/>
          <w:szCs w:val="20"/>
        </w:rPr>
        <w:t>提出</w:t>
      </w:r>
      <w:r w:rsidR="002C4E5B" w:rsidRPr="002C5A7C">
        <w:rPr>
          <w:rFonts w:asciiTheme="minorEastAsia" w:hAnsiTheme="minorEastAsia" w:hint="eastAsia"/>
          <w:sz w:val="20"/>
          <w:szCs w:val="20"/>
        </w:rPr>
        <w:t>すること</w:t>
      </w:r>
      <w:r w:rsidR="00AB5C5D" w:rsidRPr="002C5A7C">
        <w:rPr>
          <w:rFonts w:asciiTheme="minorEastAsia" w:hAnsiTheme="minorEastAsia" w:hint="eastAsia"/>
          <w:sz w:val="20"/>
          <w:szCs w:val="20"/>
        </w:rPr>
        <w:t>。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0D2DD7" w:rsidRPr="002C5A7C" w:rsidTr="00C555AF">
        <w:tc>
          <w:tcPr>
            <w:tcW w:w="8613" w:type="dxa"/>
          </w:tcPr>
          <w:p w:rsidR="00531E61" w:rsidRPr="002C5A7C" w:rsidRDefault="002C4E5B" w:rsidP="002C4E5B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提出</w:t>
            </w:r>
            <w:r w:rsidR="00BC3549" w:rsidRPr="002C5A7C">
              <w:rPr>
                <w:rFonts w:asciiTheme="minorEastAsia" w:hAnsiTheme="minorEastAsia" w:hint="eastAsia"/>
                <w:sz w:val="20"/>
                <w:szCs w:val="20"/>
              </w:rPr>
              <w:t>書類</w:t>
            </w:r>
          </w:p>
        </w:tc>
      </w:tr>
      <w:tr w:rsidR="000D2DD7" w:rsidRPr="002C5A7C" w:rsidTr="000F251E">
        <w:tc>
          <w:tcPr>
            <w:tcW w:w="8613" w:type="dxa"/>
          </w:tcPr>
          <w:p w:rsidR="00AB5C5D" w:rsidRPr="002C5A7C" w:rsidRDefault="00AB5C5D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監理技術者補佐の資格を有することを証明する書類（一級施工管理技士等の国家資格などの合格証の写し）…(1)(2)関係</w:t>
            </w:r>
          </w:p>
        </w:tc>
      </w:tr>
      <w:tr w:rsidR="000D2DD7" w:rsidRPr="002C5A7C" w:rsidTr="00316029">
        <w:tc>
          <w:tcPr>
            <w:tcW w:w="8613" w:type="dxa"/>
          </w:tcPr>
          <w:p w:rsidR="00AB5C5D" w:rsidRPr="002C5A7C" w:rsidRDefault="00AB5C5D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監理技術者補佐の直接的かつ恒常的な雇用関係を証明する書類（健康保険所等の写し）</w:t>
            </w:r>
          </w:p>
          <w:p w:rsidR="00AB5C5D" w:rsidRPr="002C5A7C" w:rsidRDefault="00AB5C5D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…(3)関係</w:t>
            </w:r>
          </w:p>
        </w:tc>
      </w:tr>
      <w:tr w:rsidR="000D2DD7" w:rsidRPr="002C5A7C" w:rsidTr="00CF6D2A">
        <w:tc>
          <w:tcPr>
            <w:tcW w:w="8613" w:type="dxa"/>
          </w:tcPr>
          <w:p w:rsidR="00AB5C5D" w:rsidRPr="002C5A7C" w:rsidRDefault="002C5A7C" w:rsidP="00C555AF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専任特例２号の監理技術者</w:t>
            </w:r>
            <w:r w:rsidR="00AB5C5D" w:rsidRPr="002C5A7C">
              <w:rPr>
                <w:rFonts w:asciiTheme="minorEastAsia" w:hAnsiTheme="minorEastAsia" w:hint="eastAsia"/>
                <w:sz w:val="20"/>
                <w:szCs w:val="20"/>
              </w:rPr>
              <w:t>の配置申請書（様式２）及び添付資料…(4)(5)(9)関係</w:t>
            </w:r>
          </w:p>
        </w:tc>
      </w:tr>
      <w:tr w:rsidR="00AB5C5D" w:rsidRPr="002C5A7C" w:rsidTr="00321B2A">
        <w:tc>
          <w:tcPr>
            <w:tcW w:w="8613" w:type="dxa"/>
          </w:tcPr>
          <w:p w:rsidR="00AB5C5D" w:rsidRPr="002C5A7C" w:rsidRDefault="00AB5C5D" w:rsidP="00C555AF">
            <w:pPr>
              <w:rPr>
                <w:rFonts w:asciiTheme="minorEastAsia" w:hAnsiTheme="minorEastAsia"/>
                <w:sz w:val="20"/>
                <w:szCs w:val="20"/>
              </w:rPr>
            </w:pPr>
            <w:r w:rsidRPr="002C5A7C">
              <w:rPr>
                <w:rFonts w:asciiTheme="minorEastAsia" w:hAnsiTheme="minorEastAsia" w:hint="eastAsia"/>
                <w:sz w:val="20"/>
                <w:szCs w:val="20"/>
              </w:rPr>
              <w:t>業務分担、連絡体制等を記載した書類（様式１－２）…(6)(7)(8)関係</w:t>
            </w:r>
          </w:p>
        </w:tc>
      </w:tr>
    </w:tbl>
    <w:p w:rsidR="00531E61" w:rsidRPr="002C5A7C" w:rsidRDefault="00531E61">
      <w:pPr>
        <w:rPr>
          <w:rFonts w:asciiTheme="minorEastAsia" w:hAnsiTheme="minorEastAsia"/>
          <w:sz w:val="20"/>
          <w:szCs w:val="20"/>
        </w:rPr>
      </w:pPr>
    </w:p>
    <w:p w:rsidR="00531E61" w:rsidRPr="002C5A7C" w:rsidRDefault="00410B88">
      <w:pPr>
        <w:rPr>
          <w:rFonts w:asciiTheme="minorEastAsia" w:hAnsiTheme="minorEastAsia"/>
          <w:sz w:val="20"/>
          <w:szCs w:val="20"/>
        </w:rPr>
      </w:pPr>
      <w:r w:rsidRPr="002C5A7C">
        <w:rPr>
          <w:rFonts w:asciiTheme="minorEastAsia" w:hAnsiTheme="minorEastAsia" w:hint="eastAsia"/>
          <w:sz w:val="20"/>
          <w:szCs w:val="20"/>
        </w:rPr>
        <w:t>〇落札後の手続</w:t>
      </w:r>
    </w:p>
    <w:p w:rsidR="00531E61" w:rsidRPr="002C5A7C" w:rsidRDefault="002C4E5B">
      <w:pPr>
        <w:rPr>
          <w:rFonts w:asciiTheme="minorEastAsia" w:hAnsiTheme="minorEastAsia"/>
          <w:sz w:val="20"/>
          <w:szCs w:val="20"/>
        </w:rPr>
      </w:pPr>
      <w:r w:rsidRPr="002C5A7C">
        <w:rPr>
          <w:rFonts w:asciiTheme="minorEastAsia" w:hAnsiTheme="minorEastAsia" w:hint="eastAsia"/>
          <w:sz w:val="20"/>
          <w:szCs w:val="20"/>
        </w:rPr>
        <w:t xml:space="preserve">　</w:t>
      </w:r>
      <w:r w:rsidR="00142B3F" w:rsidRPr="002C5A7C">
        <w:rPr>
          <w:rFonts w:asciiTheme="minorEastAsia" w:hAnsiTheme="minorEastAsia" w:hint="eastAsia"/>
          <w:sz w:val="20"/>
          <w:szCs w:val="20"/>
        </w:rPr>
        <w:t>契約締結時に</w:t>
      </w:r>
      <w:r w:rsidR="000054F4" w:rsidRPr="002C5A7C">
        <w:rPr>
          <w:rFonts w:asciiTheme="minorEastAsia" w:hAnsiTheme="minorEastAsia" w:hint="eastAsia"/>
          <w:sz w:val="20"/>
          <w:szCs w:val="20"/>
        </w:rPr>
        <w:t>「</w:t>
      </w:r>
      <w:r w:rsidR="002C5A7C" w:rsidRPr="002C5A7C">
        <w:rPr>
          <w:rFonts w:asciiTheme="minorEastAsia" w:hAnsiTheme="minorEastAsia" w:hint="eastAsia"/>
          <w:sz w:val="20"/>
          <w:szCs w:val="20"/>
        </w:rPr>
        <w:t>専任特例２号の監理技術者</w:t>
      </w:r>
      <w:r w:rsidRPr="002C5A7C">
        <w:rPr>
          <w:rFonts w:asciiTheme="minorEastAsia" w:hAnsiTheme="minorEastAsia" w:hint="eastAsia"/>
          <w:sz w:val="20"/>
          <w:szCs w:val="20"/>
        </w:rPr>
        <w:t>の配置申請書（様式２）</w:t>
      </w:r>
      <w:r w:rsidR="000054F4" w:rsidRPr="002C5A7C">
        <w:rPr>
          <w:rFonts w:asciiTheme="minorEastAsia" w:hAnsiTheme="minorEastAsia" w:hint="eastAsia"/>
          <w:sz w:val="20"/>
          <w:szCs w:val="20"/>
        </w:rPr>
        <w:t>」</w:t>
      </w:r>
      <w:r w:rsidR="00142B3F" w:rsidRPr="002C5A7C">
        <w:rPr>
          <w:rFonts w:asciiTheme="minorEastAsia" w:hAnsiTheme="minorEastAsia" w:hint="eastAsia"/>
          <w:sz w:val="20"/>
          <w:szCs w:val="20"/>
        </w:rPr>
        <w:t>及びその添付書類を</w:t>
      </w:r>
      <w:r w:rsidR="000054F4" w:rsidRPr="002C5A7C">
        <w:rPr>
          <w:rFonts w:asciiTheme="minorEastAsia" w:hAnsiTheme="minorEastAsia" w:hint="eastAsia"/>
          <w:sz w:val="20"/>
          <w:szCs w:val="20"/>
        </w:rPr>
        <w:t>、</w:t>
      </w:r>
      <w:r w:rsidR="00142B3F" w:rsidRPr="002C5A7C">
        <w:rPr>
          <w:rFonts w:asciiTheme="minorEastAsia" w:hAnsiTheme="minorEastAsia" w:hint="eastAsia"/>
          <w:sz w:val="20"/>
          <w:szCs w:val="20"/>
        </w:rPr>
        <w:t>契約締結後に</w:t>
      </w:r>
      <w:r w:rsidR="000054F4" w:rsidRPr="002C5A7C">
        <w:rPr>
          <w:rFonts w:asciiTheme="minorEastAsia" w:hAnsiTheme="minorEastAsia" w:hint="eastAsia"/>
          <w:sz w:val="20"/>
          <w:szCs w:val="20"/>
        </w:rPr>
        <w:t>「現場代理人及び主任技術者等の届」</w:t>
      </w:r>
      <w:r w:rsidRPr="002C5A7C">
        <w:rPr>
          <w:rFonts w:asciiTheme="minorEastAsia" w:hAnsiTheme="minorEastAsia" w:hint="eastAsia"/>
          <w:sz w:val="20"/>
          <w:szCs w:val="20"/>
        </w:rPr>
        <w:t>及び</w:t>
      </w:r>
      <w:r w:rsidR="00142B3F" w:rsidRPr="002C5A7C">
        <w:rPr>
          <w:rFonts w:asciiTheme="minorEastAsia" w:hAnsiTheme="minorEastAsia" w:hint="eastAsia"/>
          <w:sz w:val="20"/>
          <w:szCs w:val="20"/>
        </w:rPr>
        <w:t>そ</w:t>
      </w:r>
      <w:r w:rsidR="000054F4" w:rsidRPr="002C5A7C">
        <w:rPr>
          <w:rFonts w:asciiTheme="minorEastAsia" w:hAnsiTheme="minorEastAsia" w:hint="eastAsia"/>
          <w:sz w:val="20"/>
          <w:szCs w:val="20"/>
        </w:rPr>
        <w:t>の</w:t>
      </w:r>
      <w:r w:rsidRPr="002C5A7C">
        <w:rPr>
          <w:rFonts w:asciiTheme="minorEastAsia" w:hAnsiTheme="minorEastAsia" w:hint="eastAsia"/>
          <w:sz w:val="20"/>
          <w:szCs w:val="20"/>
        </w:rPr>
        <w:t>添付資料を</w:t>
      </w:r>
      <w:r w:rsidR="00ED4EE5" w:rsidRPr="002C5A7C">
        <w:rPr>
          <w:rFonts w:asciiTheme="minorEastAsia" w:hAnsiTheme="minorEastAsia" w:hint="eastAsia"/>
          <w:sz w:val="20"/>
          <w:szCs w:val="20"/>
        </w:rPr>
        <w:t>、</w:t>
      </w:r>
      <w:r w:rsidRPr="002C5A7C">
        <w:rPr>
          <w:rFonts w:asciiTheme="minorEastAsia" w:hAnsiTheme="minorEastAsia" w:hint="eastAsia"/>
          <w:sz w:val="20"/>
          <w:szCs w:val="20"/>
        </w:rPr>
        <w:t>改めて提出する必要があります。</w:t>
      </w:r>
    </w:p>
    <w:p w:rsidR="00531E61" w:rsidRPr="002C5A7C" w:rsidRDefault="00531E61">
      <w:pPr>
        <w:rPr>
          <w:rFonts w:asciiTheme="minorEastAsia" w:hAnsiTheme="minorEastAsia" w:cs="SimSun"/>
          <w:sz w:val="20"/>
          <w:szCs w:val="20"/>
        </w:rPr>
      </w:pPr>
    </w:p>
    <w:p w:rsidR="00C75E18" w:rsidRPr="002C5A7C" w:rsidRDefault="00C75E18" w:rsidP="00C75E18">
      <w:pPr>
        <w:wordWrap w:val="0"/>
        <w:jc w:val="right"/>
        <w:rPr>
          <w:rFonts w:asciiTheme="minorEastAsia" w:hAnsiTheme="minorEastAsia" w:cs="SimSun"/>
          <w:sz w:val="20"/>
          <w:szCs w:val="20"/>
        </w:rPr>
      </w:pPr>
      <w:r w:rsidRPr="002C5A7C">
        <w:rPr>
          <w:rFonts w:asciiTheme="minorEastAsia" w:hAnsiTheme="minorEastAsia" w:cs="SimSun" w:hint="eastAsia"/>
          <w:sz w:val="20"/>
          <w:szCs w:val="20"/>
        </w:rPr>
        <w:t xml:space="preserve">申請者　　　　　　　　　</w:t>
      </w:r>
    </w:p>
    <w:p w:rsidR="00C75E18" w:rsidRPr="002C5A7C" w:rsidRDefault="00C75E18" w:rsidP="00C75E18">
      <w:pPr>
        <w:jc w:val="right"/>
        <w:rPr>
          <w:rFonts w:asciiTheme="minorEastAsia" w:hAnsiTheme="minorEastAsia" w:cs="SimSun"/>
          <w:sz w:val="20"/>
          <w:szCs w:val="20"/>
        </w:rPr>
      </w:pPr>
      <w:r w:rsidRPr="002C5A7C">
        <w:rPr>
          <w:rFonts w:asciiTheme="minorEastAsia" w:hAnsiTheme="minorEastAsia" w:cs="SimSun" w:hint="eastAsia"/>
          <w:sz w:val="20"/>
          <w:szCs w:val="20"/>
        </w:rPr>
        <w:t>令和　年　月　日</w:t>
      </w:r>
    </w:p>
    <w:p w:rsidR="00C75E18" w:rsidRPr="002C5A7C" w:rsidRDefault="00C75E18" w:rsidP="00C75E18">
      <w:pPr>
        <w:jc w:val="right"/>
        <w:rPr>
          <w:rFonts w:asciiTheme="minorEastAsia" w:hAnsiTheme="minorEastAsia" w:cs="SimSun"/>
          <w:sz w:val="20"/>
          <w:szCs w:val="20"/>
        </w:rPr>
      </w:pPr>
      <w:r w:rsidRPr="002C5A7C">
        <w:rPr>
          <w:rFonts w:asciiTheme="minorEastAsia" w:hAnsiTheme="minorEastAsia" w:cs="SimSun" w:hint="eastAsia"/>
          <w:sz w:val="20"/>
          <w:szCs w:val="20"/>
        </w:rPr>
        <w:t>〇〇工事</w:t>
      </w:r>
    </w:p>
    <w:p w:rsidR="00C75E18" w:rsidRPr="002C5A7C" w:rsidRDefault="00C75E18" w:rsidP="00C75E18">
      <w:pPr>
        <w:jc w:val="right"/>
        <w:rPr>
          <w:rFonts w:asciiTheme="minorEastAsia" w:hAnsiTheme="minorEastAsia" w:cs="SimSun"/>
          <w:sz w:val="20"/>
          <w:szCs w:val="20"/>
        </w:rPr>
      </w:pPr>
      <w:r w:rsidRPr="002C5A7C">
        <w:rPr>
          <w:rFonts w:asciiTheme="minorEastAsia" w:hAnsiTheme="minorEastAsia" w:cs="SimSun" w:hint="eastAsia"/>
          <w:sz w:val="20"/>
          <w:szCs w:val="20"/>
        </w:rPr>
        <w:t>〇〇建設</w:t>
      </w:r>
    </w:p>
    <w:sectPr w:rsidR="00C75E18" w:rsidRPr="002C5A7C" w:rsidSect="002C5A7C">
      <w:pgSz w:w="11906" w:h="16838"/>
      <w:pgMar w:top="851" w:right="1701" w:bottom="85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92" w:rsidRDefault="00020B92" w:rsidP="00020B92">
      <w:r>
        <w:separator/>
      </w:r>
    </w:p>
  </w:endnote>
  <w:endnote w:type="continuationSeparator" w:id="0">
    <w:p w:rsidR="00020B92" w:rsidRDefault="00020B92" w:rsidP="0002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92" w:rsidRDefault="00020B92" w:rsidP="00020B92">
      <w:r>
        <w:separator/>
      </w:r>
    </w:p>
  </w:footnote>
  <w:footnote w:type="continuationSeparator" w:id="0">
    <w:p w:rsidR="00020B92" w:rsidRDefault="00020B92" w:rsidP="0002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30D0A"/>
    <w:multiLevelType w:val="singleLevel"/>
    <w:tmpl w:val="3EF30D0A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E4353"/>
    <w:rsid w:val="000054F4"/>
    <w:rsid w:val="00020B92"/>
    <w:rsid w:val="000D2DD7"/>
    <w:rsid w:val="00107A1B"/>
    <w:rsid w:val="00142B3F"/>
    <w:rsid w:val="00200B3C"/>
    <w:rsid w:val="002C4E5B"/>
    <w:rsid w:val="002C5A7C"/>
    <w:rsid w:val="002D610B"/>
    <w:rsid w:val="00357902"/>
    <w:rsid w:val="00394109"/>
    <w:rsid w:val="00410B88"/>
    <w:rsid w:val="004777E6"/>
    <w:rsid w:val="00531E61"/>
    <w:rsid w:val="0067778F"/>
    <w:rsid w:val="007A5E84"/>
    <w:rsid w:val="009B568D"/>
    <w:rsid w:val="00AB5C5D"/>
    <w:rsid w:val="00B97A19"/>
    <w:rsid w:val="00BC3549"/>
    <w:rsid w:val="00C555AF"/>
    <w:rsid w:val="00C75E18"/>
    <w:rsid w:val="00ED4EE5"/>
    <w:rsid w:val="14C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AB611772-A928-4AF5-A845-34501063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20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20B9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footer"/>
    <w:basedOn w:val="a"/>
    <w:link w:val="a7"/>
    <w:rsid w:val="00020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20B9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　大揮</dc:creator>
  <cp:lastModifiedBy>福岡県</cp:lastModifiedBy>
  <cp:revision>5</cp:revision>
  <cp:lastPrinted>2021-03-18T06:33:00Z</cp:lastPrinted>
  <dcterms:created xsi:type="dcterms:W3CDTF">2021-03-29T10:29:00Z</dcterms:created>
  <dcterms:modified xsi:type="dcterms:W3CDTF">2025-02-25T03:22:00Z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